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20D" w:rsidRDefault="007E620D" w:rsidP="007E620D">
      <w:pPr>
        <w:pStyle w:val="a3"/>
        <w:jc w:val="center"/>
        <w:rPr>
          <w:rFonts w:ascii="Bodo_uzb" w:hAnsi="Bodo_uzb"/>
          <w:b/>
        </w:rPr>
      </w:pPr>
      <w:r>
        <w:rPr>
          <w:rFonts w:ascii="Bodo_uzb" w:hAnsi="Bodo_uzb"/>
          <w:b/>
        </w:rPr>
        <w:t>РИВОЖЛАНГАН ДАВЛАТЛАР И</w:t>
      </w:r>
      <w:r>
        <w:rPr>
          <w:rFonts w:ascii="Bodo_uzb" w:hAnsi="Bodo_uzb"/>
          <w:b/>
          <w:lang w:val="uz-Cyrl-UZ"/>
        </w:rPr>
        <w:t>Қ</w:t>
      </w:r>
      <w:r>
        <w:rPr>
          <w:rFonts w:ascii="Bodo_uzb" w:hAnsi="Bodo_uzb"/>
          <w:b/>
        </w:rPr>
        <w:t>ТИСОДИЁТИДА ХАЛ</w:t>
      </w:r>
      <w:r>
        <w:rPr>
          <w:rFonts w:ascii="Bodo_uzb" w:hAnsi="Bodo_uzb"/>
          <w:b/>
          <w:lang w:val="uz-Cyrl-UZ"/>
        </w:rPr>
        <w:t>Қ</w:t>
      </w:r>
      <w:r>
        <w:rPr>
          <w:rFonts w:ascii="Bodo_uzb" w:hAnsi="Bodo_uzb"/>
          <w:b/>
        </w:rPr>
        <w:t>АРО МУНОСАБАТЛАРНИНГ ҲУ</w:t>
      </w:r>
      <w:r>
        <w:rPr>
          <w:rFonts w:ascii="Bodo_uzb" w:hAnsi="Bodo_uzb"/>
          <w:b/>
          <w:lang w:val="uz-Cyrl-UZ"/>
        </w:rPr>
        <w:t>Қ</w:t>
      </w:r>
      <w:r>
        <w:rPr>
          <w:rFonts w:ascii="Bodo_uzb" w:hAnsi="Bodo_uzb"/>
          <w:b/>
        </w:rPr>
        <w:t>У</w:t>
      </w:r>
      <w:r>
        <w:rPr>
          <w:rFonts w:ascii="Bodo_uzb" w:hAnsi="Bodo_uzb"/>
          <w:b/>
          <w:lang w:val="uz-Cyrl-UZ"/>
        </w:rPr>
        <w:t>Қ</w:t>
      </w:r>
      <w:r>
        <w:rPr>
          <w:rFonts w:ascii="Bodo_uzb" w:hAnsi="Bodo_uzb"/>
          <w:b/>
        </w:rPr>
        <w:t>ИЙ ТАРТИБГА СОЛИНИШИ</w:t>
      </w:r>
    </w:p>
    <w:p w:rsidR="007E620D" w:rsidRDefault="007E620D" w:rsidP="007E620D">
      <w:pPr>
        <w:pStyle w:val="a3"/>
        <w:ind w:firstLine="720"/>
        <w:rPr>
          <w:rFonts w:ascii="Bodo_uzb" w:hAnsi="Bodo_uzb"/>
          <w:b/>
        </w:rPr>
      </w:pPr>
      <w:r>
        <w:rPr>
          <w:rFonts w:ascii="Bodo_uzb" w:hAnsi="Bodo_uzb"/>
          <w:b/>
        </w:rPr>
        <w:t>Режа</w:t>
      </w:r>
    </w:p>
    <w:p w:rsidR="007E620D" w:rsidRDefault="007E620D" w:rsidP="007E620D">
      <w:pPr>
        <w:pStyle w:val="Normal"/>
        <w:spacing w:line="240" w:lineRule="auto"/>
        <w:ind w:left="720" w:right="600" w:firstLine="0"/>
        <w:rPr>
          <w:rFonts w:ascii="Bodo_uzb" w:hAnsi="Bodo_uzb"/>
          <w:b/>
          <w:sz w:val="28"/>
        </w:rPr>
      </w:pPr>
      <w:r>
        <w:rPr>
          <w:rFonts w:ascii="Bodo_uzb" w:hAnsi="Bodo_uzb"/>
          <w:b/>
          <w:sz w:val="28"/>
        </w:rPr>
        <w:t>7.1. Ривожланган давлатлар иқтисодий ҳамкорликларида халқаро ҳуқуқнинг ривожланиши</w:t>
      </w:r>
    </w:p>
    <w:p w:rsidR="007E620D" w:rsidRDefault="007E620D" w:rsidP="007E620D">
      <w:pPr>
        <w:pStyle w:val="Normal"/>
        <w:spacing w:line="240" w:lineRule="auto"/>
        <w:ind w:firstLine="720"/>
        <w:rPr>
          <w:rFonts w:ascii="Bodo_uzb" w:hAnsi="Bodo_uzb"/>
          <w:b/>
          <w:sz w:val="28"/>
        </w:rPr>
      </w:pPr>
      <w:r>
        <w:rPr>
          <w:rFonts w:ascii="Bodo_uzb" w:hAnsi="Bodo_uzb"/>
          <w:b/>
          <w:sz w:val="28"/>
        </w:rPr>
        <w:t>7.2. Халқаро иқтисодий ҳуқуқ субъектлари</w:t>
      </w:r>
    </w:p>
    <w:p w:rsidR="007E620D" w:rsidRDefault="007E620D" w:rsidP="007E620D">
      <w:pPr>
        <w:pStyle w:val="Normal"/>
        <w:widowControl/>
        <w:spacing w:line="240" w:lineRule="auto"/>
        <w:ind w:firstLine="720"/>
        <w:rPr>
          <w:rFonts w:ascii="Bodo_uzb" w:hAnsi="Bodo_uzb"/>
          <w:b/>
          <w:snapToGrid/>
          <w:sz w:val="28"/>
        </w:rPr>
      </w:pPr>
      <w:r>
        <w:rPr>
          <w:rFonts w:ascii="Bodo_uzb" w:hAnsi="Bodo_uzb"/>
          <w:b/>
          <w:snapToGrid/>
          <w:sz w:val="28"/>
        </w:rPr>
        <w:t>7.3. Халқаро иқтисодий ҳуқуқ ва давлат иммунитети</w:t>
      </w:r>
    </w:p>
    <w:p w:rsidR="007E620D" w:rsidRDefault="007E620D" w:rsidP="007E620D">
      <w:pPr>
        <w:pStyle w:val="Normal"/>
        <w:widowControl/>
        <w:spacing w:line="240" w:lineRule="auto"/>
        <w:ind w:left="720" w:firstLine="0"/>
        <w:rPr>
          <w:rFonts w:ascii="Bodo_uzb" w:hAnsi="Bodo_uzb"/>
          <w:b/>
          <w:snapToGrid/>
          <w:sz w:val="28"/>
        </w:rPr>
      </w:pPr>
      <w:r>
        <w:rPr>
          <w:rFonts w:ascii="Bodo_uzb" w:hAnsi="Bodo_uzb"/>
          <w:b/>
          <w:snapToGrid/>
          <w:sz w:val="28"/>
        </w:rPr>
        <w:t>7.4. Халқаро иқтисодий муносабатлар йўналишларини ҳуқуқий тартибга солиш</w:t>
      </w:r>
    </w:p>
    <w:p w:rsidR="007E620D" w:rsidRDefault="007E620D" w:rsidP="007E620D">
      <w:pPr>
        <w:pStyle w:val="Normal"/>
        <w:tabs>
          <w:tab w:val="left" w:pos="9638"/>
        </w:tabs>
        <w:spacing w:line="240" w:lineRule="auto"/>
        <w:ind w:left="720" w:right="-1" w:firstLine="0"/>
        <w:rPr>
          <w:rFonts w:ascii="Bodo_uzb" w:hAnsi="Bodo_uzb"/>
          <w:sz w:val="28"/>
        </w:rPr>
      </w:pPr>
      <w:r>
        <w:rPr>
          <w:rFonts w:ascii="Bodo_uzb" w:hAnsi="Bodo_uzb"/>
          <w:b/>
          <w:sz w:val="28"/>
        </w:rPr>
        <w:t>7.5. Халқаро иқтисодий муносабатлар соҳасидаги низоларни         ҳал этишнинг ҳуқуқий воситалари</w:t>
      </w:r>
    </w:p>
    <w:p w:rsidR="007E620D" w:rsidRDefault="007E620D" w:rsidP="007E620D">
      <w:pPr>
        <w:pStyle w:val="Normal"/>
        <w:spacing w:line="240" w:lineRule="auto"/>
        <w:ind w:left="720" w:right="600" w:firstLine="0"/>
        <w:rPr>
          <w:rFonts w:ascii="Bodo_uzb" w:hAnsi="Bodo_uzb"/>
          <w:b/>
          <w:sz w:val="28"/>
        </w:rPr>
      </w:pPr>
    </w:p>
    <w:p w:rsidR="007E620D" w:rsidRDefault="007E620D" w:rsidP="007E620D">
      <w:pPr>
        <w:pStyle w:val="Normal"/>
        <w:spacing w:line="240" w:lineRule="auto"/>
        <w:ind w:left="720" w:right="600" w:firstLine="0"/>
        <w:rPr>
          <w:rFonts w:ascii="Bodo_uzb" w:hAnsi="Bodo_uzb"/>
          <w:b/>
          <w:sz w:val="28"/>
        </w:rPr>
      </w:pPr>
      <w:r>
        <w:rPr>
          <w:rFonts w:ascii="Bodo_uzb" w:hAnsi="Bodo_uzb"/>
          <w:b/>
          <w:sz w:val="28"/>
        </w:rPr>
        <w:t>7.1. Ривожланган давлатлар иқтисодий ҳамкорликларида халқаро ҳуқуқнинг ривожланиши</w:t>
      </w:r>
    </w:p>
    <w:p w:rsidR="007E620D" w:rsidRDefault="007E620D" w:rsidP="007E620D">
      <w:pPr>
        <w:pStyle w:val="Normal"/>
        <w:spacing w:line="240" w:lineRule="auto"/>
        <w:ind w:firstLine="720"/>
        <w:rPr>
          <w:rFonts w:ascii="Bodo_uzb" w:hAnsi="Bodo_uzb"/>
          <w:sz w:val="28"/>
        </w:rPr>
      </w:pPr>
      <w:r>
        <w:rPr>
          <w:rFonts w:ascii="Bodo_uzb" w:hAnsi="Bodo_uzb"/>
          <w:sz w:val="28"/>
        </w:rPr>
        <w:t>Инсоният тарихининг ажралмас таркибий қисми ҳисобланган халқаро иқтисодий муносабатлар илдизи уруғчилик т</w:t>
      </w:r>
      <w:r>
        <w:rPr>
          <w:rFonts w:ascii="Bodo_uzb" w:hAnsi="Bodo_uzb"/>
          <w:sz w:val="28"/>
          <w:lang w:val="en-US"/>
        </w:rPr>
        <w:t>y</w:t>
      </w:r>
      <w:r>
        <w:rPr>
          <w:rFonts w:ascii="Bodo_uzb" w:hAnsi="Bodo_uzb"/>
          <w:sz w:val="28"/>
        </w:rPr>
        <w:t>з</w:t>
      </w:r>
      <w:r>
        <w:rPr>
          <w:rFonts w:ascii="Bodo_uzb" w:hAnsi="Bodo_uzb"/>
          <w:sz w:val="28"/>
          <w:lang w:val="en-US"/>
        </w:rPr>
        <w:t>y</w:t>
      </w:r>
      <w:r>
        <w:rPr>
          <w:rFonts w:ascii="Bodo_uzb" w:hAnsi="Bodo_uzb"/>
          <w:sz w:val="28"/>
        </w:rPr>
        <w:t>ми вужудга кела бошлаган даврларга бориб тақалади. Жаҳон цивилизациясининг ўчоқлари бўлган қадимги Миср, Бобил, Рим, Греция каби давлатларда чет мамлакатлар билан савдо-сотиқ ва бошқа иқтисодий муносабатларни кенг йўлга қўйилган, ҳар томонлама рағбатлантирганлар ва қўлла</w:t>
      </w:r>
      <w:bookmarkStart w:id="0" w:name="_GoBack"/>
      <w:bookmarkEnd w:id="0"/>
      <w:r>
        <w:rPr>
          <w:rFonts w:ascii="Bodo_uzb" w:hAnsi="Bodo_uzb"/>
          <w:sz w:val="28"/>
        </w:rPr>
        <w:t>б қувватлаганлар. Ўрта Осиё халқлари, хусусан, Ўзбекистон мағрибу-машриқ билан савдо-сотиқ алоқаларини амалга оширган. Буюк ипак йўли Ўрта Осиё ҳудудидан ўтганлигининг ўзиёқ мамлакатимиз халқаро савдо алоқаларида муҳим ўрин тутганлигидан далолат беради.</w:t>
      </w:r>
    </w:p>
    <w:p w:rsidR="007E620D" w:rsidRDefault="007E620D" w:rsidP="007E620D">
      <w:pPr>
        <w:pStyle w:val="Normal"/>
        <w:spacing w:line="240" w:lineRule="auto"/>
        <w:ind w:firstLine="851"/>
        <w:rPr>
          <w:rFonts w:ascii="Bodo_uzb" w:hAnsi="Bodo_uzb"/>
          <w:sz w:val="28"/>
        </w:rPr>
      </w:pPr>
      <w:r>
        <w:rPr>
          <w:rFonts w:ascii="Bodo_uzb" w:hAnsi="Bodo_uzb"/>
          <w:sz w:val="28"/>
        </w:rPr>
        <w:t>Мараказий Осиёнинг собиқ СССР таркибидаги барча республикалари, шу жумладан, Ўзбекистон ташқи сиёсатини юритиб, жаҳондаги кўплаб давлатлар билан иқтисодий-савдо алоқаларини йўлга қўймоқдалар. Ўзбекистон Франция, Герма</w:t>
      </w:r>
      <w:r>
        <w:rPr>
          <w:rFonts w:ascii="Bodo_uzb" w:hAnsi="Bodo_uzb"/>
          <w:sz w:val="28"/>
        </w:rPr>
        <w:softHyphen/>
        <w:t xml:space="preserve">ния, Голландия, Япония, Хитой каби кўплаб давлатлар билан икки томонлама савдо-иқтисодий шартномалар тузди, ўзаро ҳамкорликни йўлга қўйди ва уни кенгайтирмоқда. </w:t>
      </w:r>
    </w:p>
    <w:p w:rsidR="007E620D" w:rsidRDefault="007E620D" w:rsidP="007E620D">
      <w:pPr>
        <w:pStyle w:val="Normal"/>
        <w:spacing w:line="240" w:lineRule="auto"/>
        <w:ind w:firstLine="851"/>
        <w:rPr>
          <w:rFonts w:ascii="Bodo_uzb" w:hAnsi="Bodo_uzb"/>
          <w:sz w:val="28"/>
        </w:rPr>
      </w:pPr>
      <w:r>
        <w:rPr>
          <w:rFonts w:ascii="Bodo_uzb" w:hAnsi="Bodo_uzb"/>
          <w:sz w:val="28"/>
        </w:rPr>
        <w:t>Ўзбекистон умумжаҳон иқтисодий жараёнларига тобора фаолроқ қўшилиб бормоқда, шу мақсадда халқаро иқтисодий ташкилотларга аъзо бўлиб кирмоқда, кўп томонлама халқаро шартномаларга қўшилмоқда, жаҳон миқёсида амалга оширилаётган тадбирларни қўллаб-қувватламоқда ва уларда бевосита фаол иштирок этмоқда.</w:t>
      </w:r>
    </w:p>
    <w:p w:rsidR="007E620D" w:rsidRDefault="007E620D" w:rsidP="007E620D">
      <w:pPr>
        <w:pStyle w:val="Normal"/>
        <w:spacing w:line="240" w:lineRule="auto"/>
        <w:ind w:firstLine="851"/>
        <w:rPr>
          <w:rFonts w:ascii="Bodo_uzb" w:hAnsi="Bodo_uzb"/>
          <w:sz w:val="28"/>
        </w:rPr>
      </w:pPr>
      <w:r>
        <w:rPr>
          <w:rFonts w:ascii="Bodo_uzb" w:hAnsi="Bodo_uzb"/>
          <w:sz w:val="28"/>
        </w:rPr>
        <w:t>Бозор иқтисодига асосланувчи жамият барпо этаётган, Ўзбекистон жаҳондаги илғор тажрибаларни, эришилган ютуқларни кенг жорий қилишга, ривожланган мамлакатларга хос бозор структураларини шакллантиришга, бозор иқтисодининг ҳуқуқий асосларини яратишга алоҳида эътибор бермоқда.</w:t>
      </w:r>
    </w:p>
    <w:p w:rsidR="007E620D" w:rsidRDefault="007E620D" w:rsidP="007E620D">
      <w:pPr>
        <w:pStyle w:val="Normal"/>
        <w:spacing w:line="240" w:lineRule="auto"/>
        <w:ind w:firstLine="851"/>
        <w:rPr>
          <w:rFonts w:ascii="Bodo_uzb" w:hAnsi="Bodo_uzb"/>
          <w:sz w:val="28"/>
        </w:rPr>
      </w:pPr>
      <w:r>
        <w:rPr>
          <w:rFonts w:ascii="Bodo_uzb" w:hAnsi="Bodo_uzb"/>
          <w:sz w:val="28"/>
        </w:rPr>
        <w:lastRenderedPageBreak/>
        <w:t xml:space="preserve">Дарҳақиқат, Ўзбекистоннинг буюк давлат сифатидаги келажаги </w:t>
      </w:r>
      <w:r>
        <w:rPr>
          <w:rFonts w:ascii="Bodo_uzb" w:hAnsi="Bodo_uzb"/>
          <w:sz w:val="28"/>
          <w:lang w:val="en-US"/>
        </w:rPr>
        <w:t>y</w:t>
      </w:r>
      <w:r>
        <w:rPr>
          <w:rFonts w:ascii="Bodo_uzb" w:hAnsi="Bodo_uzb"/>
          <w:sz w:val="28"/>
        </w:rPr>
        <w:t>нинг жаҳон иқтисодий жараёнларига қўшилиши, жаҳон тажрибаларини ўзлаштира билиши билан бевосита боғлиқдир.</w:t>
      </w:r>
    </w:p>
    <w:p w:rsidR="007E620D" w:rsidRDefault="007E620D" w:rsidP="007E620D">
      <w:pPr>
        <w:pStyle w:val="Normal"/>
        <w:spacing w:line="240" w:lineRule="auto"/>
        <w:ind w:firstLine="851"/>
        <w:rPr>
          <w:rFonts w:ascii="Bodo_uzb" w:hAnsi="Bodo_uzb"/>
          <w:sz w:val="28"/>
        </w:rPr>
      </w:pPr>
      <w:r>
        <w:rPr>
          <w:rFonts w:ascii="Bodo_uzb" w:hAnsi="Bodo_uzb"/>
          <w:sz w:val="28"/>
        </w:rPr>
        <w:t>Жаҳоннинг энг янги тарихи деб аталмиш асримизнинг бошларидан то ҳозирги давргача бўлган босқични кузатган бу вақтг</w:t>
      </w:r>
      <w:r>
        <w:rPr>
          <w:rFonts w:ascii="Bodo_uzb" w:hAnsi="Bodo_uzb"/>
          <w:sz w:val="28"/>
          <w:lang w:val="en-US"/>
        </w:rPr>
        <w:t>a</w:t>
      </w:r>
      <w:r>
        <w:rPr>
          <w:rFonts w:ascii="Bodo_uzb" w:hAnsi="Bodo_uzb"/>
          <w:sz w:val="28"/>
        </w:rPr>
        <w:t xml:space="preserve"> келиб халқаро майдонда давлатларнинг ўз</w:t>
      </w:r>
      <w:r>
        <w:rPr>
          <w:rFonts w:ascii="Bodo_uzb" w:hAnsi="Bodo_uzb"/>
          <w:sz w:val="28"/>
          <w:lang w:val="en-US"/>
        </w:rPr>
        <w:t>apo</w:t>
      </w:r>
      <w:r>
        <w:rPr>
          <w:rFonts w:ascii="Bodo_uzb" w:hAnsi="Bodo_uzb"/>
          <w:sz w:val="28"/>
        </w:rPr>
        <w:t xml:space="preserve"> уюшган ҳолда ҳ</w:t>
      </w:r>
      <w:r>
        <w:rPr>
          <w:rFonts w:ascii="Bodo_uzb" w:hAnsi="Bodo_uzb"/>
          <w:sz w:val="28"/>
          <w:lang w:val="en-US"/>
        </w:rPr>
        <w:t>a</w:t>
      </w:r>
      <w:r>
        <w:rPr>
          <w:rFonts w:ascii="Bodo_uzb" w:hAnsi="Bodo_uzb"/>
          <w:sz w:val="28"/>
        </w:rPr>
        <w:t>р</w:t>
      </w:r>
      <w:r>
        <w:rPr>
          <w:rFonts w:ascii="Bodo_uzb" w:hAnsi="Bodo_uzb"/>
          <w:sz w:val="28"/>
          <w:lang w:val="en-US"/>
        </w:rPr>
        <w:t>a</w:t>
      </w:r>
      <w:r>
        <w:rPr>
          <w:rFonts w:ascii="Bodo_uzb" w:hAnsi="Bodo_uzb"/>
          <w:sz w:val="28"/>
        </w:rPr>
        <w:t>к</w:t>
      </w:r>
      <w:r>
        <w:rPr>
          <w:rFonts w:ascii="Bodo_uzb" w:hAnsi="Bodo_uzb"/>
          <w:sz w:val="28"/>
          <w:lang w:val="en-US"/>
        </w:rPr>
        <w:t>a</w:t>
      </w:r>
      <w:r>
        <w:rPr>
          <w:rFonts w:ascii="Bodo_uzb" w:hAnsi="Bodo_uzb"/>
          <w:sz w:val="28"/>
        </w:rPr>
        <w:t>т қилишига интилганликларини фан ва техникада юз берган буюк сакрашлар туфайли инсоният ижтимоий ҳаётида ҳам чуқур ўзгаришлар содир бўлганлигини, ер шари миқёсидаги глобал муаммолар кўпаяётганлиги ҳамда инсониятга жиддий хавф-хатар туғдираётгани туфайли уларни биргаликда муҳокама қилиш, бартараф этиш чораларини ҳамжиҳат ҳолда ишлаб чиқиш долзарб вазифалардан бўлиб қолмоқда. Шунингдек, технология соҳасида юз берган инқилобий ўзгаришлар турли мамлакатлар иқтисодий тараққиётини кўп жиҳатдан бир-бирларига боғлаб қўяётганлигини яққол кўришимиз мумкин.</w:t>
      </w:r>
    </w:p>
    <w:p w:rsidR="007E620D" w:rsidRDefault="007E620D" w:rsidP="007E620D">
      <w:pPr>
        <w:pStyle w:val="Normal"/>
        <w:spacing w:line="240" w:lineRule="auto"/>
        <w:ind w:firstLine="851"/>
        <w:rPr>
          <w:rFonts w:ascii="Bodo_uzb" w:hAnsi="Bodo_uzb"/>
          <w:sz w:val="28"/>
        </w:rPr>
      </w:pPr>
      <w:r>
        <w:rPr>
          <w:rFonts w:ascii="Bodo_uzb" w:hAnsi="Bodo_uzb"/>
          <w:sz w:val="28"/>
        </w:rPr>
        <w:t>1945 йил июнь ойида Бирлашган Миллатлap Ташкилоти Устави имзоланиши билан давлатлараро муносабатлар янги босқичга кўтарилди. БМТ ва унинг таркибига кирувчи ва ихтисослашган муассасалар жаҳон иқтисодиётини барқарорлаштириш, давлатлараро иқтисодий алоқаларни кучайтириш</w:t>
      </w:r>
      <w:r>
        <w:rPr>
          <w:rFonts w:ascii="Bodo_uzb" w:hAnsi="Bodo_uzb"/>
          <w:smallCaps/>
          <w:sz w:val="28"/>
        </w:rPr>
        <w:t xml:space="preserve">, </w:t>
      </w:r>
      <w:r>
        <w:rPr>
          <w:rFonts w:ascii="Bodo_uzb" w:hAnsi="Bodo_uzb"/>
          <w:sz w:val="28"/>
        </w:rPr>
        <w:t xml:space="preserve">жаҳон хўжалик тизимини такомиллаштириш, жаҳонда янги иқтисодий тартиботни шакллантиришга қаратилган катта ишларни амалга оширмоқдалар.           </w:t>
      </w:r>
    </w:p>
    <w:p w:rsidR="007E620D" w:rsidRDefault="007E620D" w:rsidP="007E620D">
      <w:pPr>
        <w:pStyle w:val="Normal"/>
        <w:spacing w:line="240" w:lineRule="auto"/>
        <w:ind w:firstLine="851"/>
        <w:rPr>
          <w:rFonts w:ascii="Bodo_uzb" w:hAnsi="Bodo_uzb"/>
          <w:sz w:val="28"/>
        </w:rPr>
      </w:pPr>
      <w:r>
        <w:rPr>
          <w:rFonts w:ascii="Bodo_uzb" w:hAnsi="Bodo_uzb"/>
          <w:sz w:val="28"/>
        </w:rPr>
        <w:t>Давлатлараро савдо-иқтисодий алоқаларни кучайтириш, бу алоқаларни осонлаштирувчи ва самарадорлигини оширувчи ҳуқуқий ва бошқа механизмларни ишлаб чиқиш ҳамда жорий этиш юзасидан БМТ, унинг таркибига кирувчи ёки у билан ҳамкорлик қилувчи халқа</w:t>
      </w:r>
      <w:r>
        <w:rPr>
          <w:rFonts w:ascii="Bodo_uzb" w:hAnsi="Bodo_uzb"/>
          <w:sz w:val="28"/>
          <w:lang w:val="en-US"/>
        </w:rPr>
        <w:t>po</w:t>
      </w:r>
      <w:r>
        <w:rPr>
          <w:rFonts w:ascii="Bodo_uzb" w:hAnsi="Bodo_uzb"/>
          <w:sz w:val="28"/>
        </w:rPr>
        <w:t xml:space="preserve"> ташкилотлар амалга ошираётган ишлар жаҳон иқтисодий тараққиётига хизмат қилмоқда.</w:t>
      </w:r>
    </w:p>
    <w:p w:rsidR="007E620D" w:rsidRDefault="007E620D" w:rsidP="007E620D">
      <w:pPr>
        <w:pStyle w:val="Normal"/>
        <w:spacing w:line="240" w:lineRule="auto"/>
        <w:ind w:firstLine="851"/>
        <w:rPr>
          <w:rFonts w:ascii="Bodo_uzb" w:hAnsi="Bodo_uzb"/>
          <w:sz w:val="28"/>
        </w:rPr>
      </w:pPr>
      <w:r>
        <w:rPr>
          <w:rFonts w:ascii="Bodo_uzb" w:hAnsi="Bodo_uzb"/>
          <w:sz w:val="28"/>
        </w:rPr>
        <w:t>«Ҳ</w:t>
      </w:r>
      <w:r>
        <w:rPr>
          <w:rFonts w:ascii="Bodo_uzb" w:hAnsi="Bodo_uzb"/>
          <w:sz w:val="28"/>
          <w:lang w:val="en-US"/>
        </w:rPr>
        <w:t>y</w:t>
      </w:r>
      <w:r>
        <w:rPr>
          <w:rFonts w:ascii="Bodo_uzb" w:hAnsi="Bodo_uzb"/>
          <w:sz w:val="28"/>
        </w:rPr>
        <w:t>қуқ манбаи» атамаси икки маънода қўлланади. Биринчидан, ҳар қандай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қнинг бирламчи манбаи жамият ҳаётининг моддий шароитлари ҳисобланади. Жамиятнинг турмуш тарзи турли-туман ғоялар, назариялар, к</w:t>
      </w:r>
      <w:r>
        <w:rPr>
          <w:rFonts w:ascii="Bodo_uzb" w:hAnsi="Bodo_uzb"/>
          <w:sz w:val="28"/>
          <w:lang w:val="en-US"/>
        </w:rPr>
        <w:t>apa</w:t>
      </w:r>
      <w:r>
        <w:rPr>
          <w:rFonts w:ascii="Bodo_uzb" w:hAnsi="Bodo_uzb"/>
          <w:sz w:val="28"/>
        </w:rPr>
        <w:t>шларда ифодаланади. Ҳуқуқий ғоялар, қарашлар ҳам ана шундай шакллардандир.</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Инсоннинг хулқ-атворига оид қоидалар ҳуқуқий нормаларга айланмоғи учун улар муайян шаклда ифодаланмоги лозим. Бундай шаклга солинганлик давлатнинг қонун қабул қилиш фаолияти натижаси, давлат идорасининг кўриниши бўлиб, энди </w:t>
      </w:r>
      <w:r>
        <w:rPr>
          <w:rFonts w:ascii="Bodo_uzb" w:hAnsi="Bodo_uzb"/>
          <w:sz w:val="28"/>
          <w:lang w:val="en-US"/>
        </w:rPr>
        <w:t>y</w:t>
      </w:r>
      <w:r>
        <w:rPr>
          <w:rFonts w:ascii="Bodo_uzb" w:hAnsi="Bodo_uzb"/>
          <w:sz w:val="28"/>
        </w:rPr>
        <w:t>шб</w:t>
      </w:r>
      <w:r>
        <w:rPr>
          <w:rFonts w:ascii="Bodo_uzb" w:hAnsi="Bodo_uzb"/>
          <w:sz w:val="28"/>
          <w:lang w:val="en-US"/>
        </w:rPr>
        <w:t>y</w:t>
      </w:r>
      <w:r>
        <w:rPr>
          <w:rFonts w:ascii="Bodo_uzb" w:hAnsi="Bodo_uzb"/>
          <w:sz w:val="28"/>
        </w:rPr>
        <w:t xml:space="preserve"> қоидаларни барча томондан сўзсиз бажарилиши давлат куч-қудрати билан таъминланади. Тартиб-қоидаларнинг ифодаланиш шакли-ҳуқуқ манбаи, деб аталади. Ушбу маънода «Ҳ</w:t>
      </w:r>
      <w:r>
        <w:rPr>
          <w:rFonts w:ascii="Bodo_uzb" w:hAnsi="Bodo_uzb"/>
          <w:sz w:val="28"/>
          <w:lang w:val="en-US"/>
        </w:rPr>
        <w:t>y</w:t>
      </w:r>
      <w:r>
        <w:rPr>
          <w:rFonts w:ascii="Bodo_uzb" w:hAnsi="Bodo_uzb"/>
          <w:sz w:val="28"/>
        </w:rPr>
        <w:t>қуқ манбаи» атамаси махсус юридик атама сифатида қўлланилади.</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Давлатларнинг ички қонунларидан фарқли равишда халқаро ҳуқуқ </w:t>
      </w:r>
      <w:r>
        <w:rPr>
          <w:rFonts w:ascii="Bodo_uzb" w:hAnsi="Bodo_uzb"/>
          <w:sz w:val="28"/>
        </w:rPr>
        <w:lastRenderedPageBreak/>
        <w:t>соҳасидаги у ёки бу хатти-ҳаракат қоидалари халқаро ҳамкорлик иштирокчилари хоҳиш-иродаларининг мувофиқлаштирилиши натижасида ҳуқуқий хусусият касб этади. Халқаро ҳуқуқка оид актлар халқаро иқтисодий ҳуқуқ манбалари ҳисобланади. Уларнинг энг асосийлари халқаро шартномалар ва халқаро одат нормаларидир.</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иқтисодий шартномалар давлатлараро иқтисодий ҳамкорликнинг асосий шакли сифатида икки томонлама ва кўп томонламалик асосида жаҳон иқтисодий жараёнларини бошқаришда тобора самарали роль ўйнамоқда.</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иқтисодий ҳуқуқ манбалари орасида халқаро ташкилотлар амалиёти, улар қабул қиладигаи ҳужжатлар ҳам муҳим ўрин тутади. Бирлашган Миллатлар ташкилотининг Бош Асамбилеяси ва бошқа халқаро ташкилотлар қабул қиладиган қарорлар, тавсиялар, резолюциялар халқаро иқтисодий ҳуқуқ манбаларининг шакллантирувчи етакчи омилларидир.</w:t>
      </w:r>
    </w:p>
    <w:p w:rsidR="007E620D" w:rsidRDefault="007E620D" w:rsidP="007E620D">
      <w:pPr>
        <w:pStyle w:val="Normal"/>
        <w:spacing w:line="240" w:lineRule="auto"/>
        <w:ind w:firstLine="851"/>
        <w:rPr>
          <w:rFonts w:ascii="Bodo_uzb" w:hAnsi="Bodo_uzb"/>
          <w:sz w:val="28"/>
        </w:rPr>
      </w:pPr>
      <w:r>
        <w:rPr>
          <w:rFonts w:ascii="Bodo_uzb" w:hAnsi="Bodo_uzb"/>
          <w:sz w:val="28"/>
        </w:rPr>
        <w:t>Европада хавфсизлик ва ҳамкорлик бўйича 1975 йилги кенгаш якунловчи актлари халқаро иқтисодий ҳуқуқ манбалари орасида улкан аҳамиятга эга эканлиги алоҳида қайд этилмоғи лозим. Якунловчи актлар янги шаклдаги халқаро иқтисодий муносабатларни йўлга қўйиш, саноат на илмий-техникавий соҳаларда ҳамкорликни кучайтириш юзасидан ҳаммабоп тавсиялар бериш билангина чекланмайди, балки давлатлараро муносабатларнинг бош принципларини ҳам белгилаб беради.</w:t>
      </w:r>
    </w:p>
    <w:p w:rsidR="007E620D" w:rsidRDefault="007E620D" w:rsidP="007E620D">
      <w:pPr>
        <w:pStyle w:val="Normal"/>
        <w:spacing w:line="240" w:lineRule="auto"/>
        <w:ind w:firstLine="851"/>
        <w:rPr>
          <w:rFonts w:ascii="Bodo_uzb" w:hAnsi="Bodo_uzb"/>
          <w:sz w:val="28"/>
        </w:rPr>
      </w:pPr>
      <w:r>
        <w:rPr>
          <w:rFonts w:ascii="Bodo_uzb" w:hAnsi="Bodo_uzb"/>
          <w:sz w:val="28"/>
        </w:rPr>
        <w:t>Европада хавфсизлик ва ҳамкорлик бўйича 1975 йил 1 августдаги якунловчи актга Еиропадаги 33 давлат ҳамда А+Ш ва Канада имзо чекди. У халқаро иқтисодий ҳуқуқнинг шаклланиши на ривожланиши учун муҳим аҳамиятга эга. Ушбу акт жаҳондаги турли ижтимоий сиёсий тузумга эга давлатларнииг хулқ - атвор кодексидир.</w:t>
      </w:r>
    </w:p>
    <w:p w:rsidR="007E620D" w:rsidRDefault="007E620D" w:rsidP="007E620D">
      <w:pPr>
        <w:pStyle w:val="Normal"/>
        <w:spacing w:line="240" w:lineRule="auto"/>
        <w:ind w:firstLine="851"/>
        <w:rPr>
          <w:rFonts w:ascii="Bodo_uzb" w:hAnsi="Bodo_uzb"/>
          <w:sz w:val="28"/>
        </w:rPr>
      </w:pPr>
      <w:r>
        <w:rPr>
          <w:rFonts w:ascii="Bodo_uzb" w:hAnsi="Bodo_uzb"/>
          <w:sz w:val="28"/>
        </w:rPr>
        <w:t>БМТ таъсис шартномаси ва устави, бошқа халқаро ташкилотларнинг уставлари ҳам халқаро иқтисодий ҳуқуқнинг муҳим манбалари сифатида баҳоланмоғи лозим. Чунки, давлатлараро муносабатларнинг асосий қоидалари ушбу ҳужжатларда мустаҳкамланган.</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Одат нормалари ҳам </w:t>
      </w:r>
      <w:r>
        <w:rPr>
          <w:rFonts w:ascii="Bodo_uzb" w:hAnsi="Bodo_uzb"/>
          <w:sz w:val="28"/>
          <w:lang w:val="en-US"/>
        </w:rPr>
        <w:t>xa</w:t>
      </w:r>
      <w:r>
        <w:rPr>
          <w:rFonts w:ascii="Bodo_uzb" w:hAnsi="Bodo_uzb"/>
          <w:sz w:val="28"/>
        </w:rPr>
        <w:t xml:space="preserve">лкаро иқтисодий ҳуқуқнинг муҳим аҳамиятга эга бўлган манбаларидандир. Чунки, уларда давлатлараро муносабатларнинг турли шарт-шароитлари билан белгиланувчи, тарихан таркиб топган ва катта синовдан ўтган қоидалари ифодалангандир. Одат деганда </w:t>
      </w:r>
      <w:r>
        <w:rPr>
          <w:rFonts w:ascii="Bodo_uzb" w:hAnsi="Bodo_uzb"/>
          <w:sz w:val="28"/>
          <w:lang w:val="en-US"/>
        </w:rPr>
        <w:t>y</w:t>
      </w:r>
      <w:r>
        <w:rPr>
          <w:rFonts w:ascii="Bodo_uzb" w:hAnsi="Bodo_uzb"/>
          <w:sz w:val="28"/>
        </w:rPr>
        <w:t>зоқ вақтлар давомида қўлланилиши натижасида вужудга келган хатти-ҳаракат қоидалари тушунилади.</w:t>
      </w:r>
    </w:p>
    <w:p w:rsidR="007E620D" w:rsidRDefault="007E620D" w:rsidP="007E620D">
      <w:pPr>
        <w:pStyle w:val="Normal"/>
        <w:spacing w:line="240" w:lineRule="auto"/>
        <w:ind w:firstLine="851"/>
        <w:rPr>
          <w:rFonts w:ascii="Bodo_uzb" w:hAnsi="Bodo_uzb"/>
          <w:sz w:val="28"/>
        </w:rPr>
      </w:pPr>
      <w:r>
        <w:rPr>
          <w:rFonts w:ascii="Bodo_uzb" w:hAnsi="Bodo_uzb"/>
          <w:sz w:val="28"/>
        </w:rPr>
        <w:t>Одат ҳуқуқи нормалари, яъни давлатнинг ёки бошқа халқаро ташкилотнинг куч ишлатиши мумкинлиги билан таъминланувчи юридик нормалар ахлоқий, диний хулқ-муаллиф қоидаларидан фарқ қилинмоғи керак, чунки, улар давлат аралашувидан холидир.</w:t>
      </w:r>
    </w:p>
    <w:p w:rsidR="007E620D" w:rsidRDefault="007E620D" w:rsidP="007E620D">
      <w:pPr>
        <w:pStyle w:val="Normal"/>
        <w:spacing w:line="240" w:lineRule="auto"/>
        <w:ind w:firstLine="851"/>
        <w:rPr>
          <w:rFonts w:ascii="Bodo_uzb" w:hAnsi="Bodo_uzb"/>
          <w:sz w:val="28"/>
        </w:rPr>
      </w:pPr>
      <w:r>
        <w:rPr>
          <w:rFonts w:ascii="Bodo_uzb" w:hAnsi="Bodo_uzb"/>
          <w:sz w:val="28"/>
        </w:rPr>
        <w:lastRenderedPageBreak/>
        <w:t>Одат нормалари давлат вужудга келаётган илк даврларда ҳуқуқнинг дастлабки манбаи бўлган.</w:t>
      </w:r>
    </w:p>
    <w:p w:rsidR="007E620D" w:rsidRDefault="007E620D" w:rsidP="007E620D">
      <w:pPr>
        <w:pStyle w:val="Normal"/>
        <w:spacing w:line="240" w:lineRule="auto"/>
        <w:ind w:firstLine="851"/>
        <w:rPr>
          <w:rFonts w:ascii="Bodo_uzb" w:hAnsi="Bodo_uzb"/>
          <w:sz w:val="28"/>
        </w:rPr>
      </w:pPr>
      <w:r>
        <w:rPr>
          <w:rFonts w:ascii="Bodo_uzb" w:hAnsi="Bodo_uzb"/>
          <w:sz w:val="28"/>
        </w:rPr>
        <w:t>Одат нормаларининг халқаро иқтисодий ҳуқуқ манбаларидан бири сифатида кўриб чиқилаётганда халқаро хўжалик фаолияти амалиётида таркиб топган русумлар ҳам диққат марказида сақланмоғи лозим.</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Жумладан, </w:t>
      </w:r>
      <w:r>
        <w:rPr>
          <w:rFonts w:ascii="Bodo_uzb" w:hAnsi="Bodo_uzb"/>
          <w:sz w:val="28"/>
          <w:lang w:val="en-US"/>
        </w:rPr>
        <w:t>xa</w:t>
      </w:r>
      <w:r>
        <w:rPr>
          <w:rFonts w:ascii="Bodo_uzb" w:hAnsi="Bodo_uzb"/>
          <w:sz w:val="28"/>
        </w:rPr>
        <w:t>лқар</w:t>
      </w:r>
      <w:r>
        <w:rPr>
          <w:rFonts w:ascii="Bodo_uzb" w:hAnsi="Bodo_uzb"/>
          <w:sz w:val="28"/>
          <w:lang w:val="en-US"/>
        </w:rPr>
        <w:t>o</w:t>
      </w:r>
      <w:r>
        <w:rPr>
          <w:rFonts w:ascii="Bodo_uzb" w:hAnsi="Bodo_uzb"/>
          <w:sz w:val="28"/>
        </w:rPr>
        <w:t xml:space="preserve"> савдо-сотиқ муносабатларида ва халқаро денгиз ҳуқуқида «Кема турган порт қоидалари» принципи, яъни барча савдо кемалари, уларнииг :экипажи кема турган портда амал қилувчи қоидаларга сузсиз амал қилишлари лозимлиги белгиланган.</w:t>
      </w:r>
    </w:p>
    <w:p w:rsidR="007E620D" w:rsidRDefault="007E620D" w:rsidP="007E620D">
      <w:pPr>
        <w:pStyle w:val="Normal"/>
        <w:spacing w:line="240" w:lineRule="auto"/>
        <w:ind w:firstLine="851"/>
        <w:rPr>
          <w:rFonts w:ascii="Bodo_uzb" w:hAnsi="Bodo_uzb"/>
          <w:sz w:val="28"/>
        </w:rPr>
      </w:pPr>
      <w:r>
        <w:rPr>
          <w:rFonts w:ascii="Bodo_uzb" w:hAnsi="Bodo_uzb"/>
          <w:sz w:val="28"/>
        </w:rPr>
        <w:t>Суд прециденти (амалиёти</w:t>
      </w:r>
      <w:r>
        <w:rPr>
          <w:rFonts w:ascii="Bodo_uzb" w:hAnsi="Bodo_uzb"/>
          <w:b/>
          <w:sz w:val="28"/>
        </w:rPr>
        <w:t>)</w:t>
      </w:r>
      <w:r>
        <w:rPr>
          <w:rFonts w:ascii="Bodo_uzb" w:hAnsi="Bodo_uzb"/>
          <w:sz w:val="28"/>
        </w:rPr>
        <w:t>. Суд амалиети ва суд прецинденти қадимги Рим давлатидаёқ ҳуқуқ манбаи сифатида аҳамият касб эта бошлади. Чунки, Рим ҳуқуқининг бир қатор тармоқлари бевосита суд амалиёти таъсирида шакллана бошлаган. Судларнинг муайян ишлар юзасидан чиқарган қарорларига юридик куч бериш, уларни норма</w:t>
      </w:r>
      <w:r>
        <w:rPr>
          <w:rFonts w:ascii="Bodo_uzb" w:hAnsi="Bodo_uzb"/>
          <w:sz w:val="28"/>
        </w:rPr>
        <w:softHyphen/>
        <w:t>тив актларга тенглаштириш ўрта асрларда ҳам мавжуд бўлган. Феодал судларида амал қилувчи кўплаб қоидалар ш</w:t>
      </w:r>
      <w:r>
        <w:rPr>
          <w:rFonts w:ascii="Bodo_uzb" w:hAnsi="Bodo_uzb"/>
          <w:sz w:val="28"/>
          <w:lang w:val="en-US"/>
        </w:rPr>
        <w:t>y</w:t>
      </w:r>
      <w:r>
        <w:rPr>
          <w:rFonts w:ascii="Bodo_uzb" w:hAnsi="Bodo_uzb"/>
          <w:sz w:val="28"/>
        </w:rPr>
        <w:t xml:space="preserve"> тариқа вужудга келган. Денгиз ва савдо ҳуқуқига тааллуқли кўплаб қоидалар савдогарлар судларида шаклланган. Суд прециденти Англияда ҳамда «англо-саксон умумий ҳуқуқи» ўзлаштирилган бошқа кўплаб мамлакатларда кенг тарқалди.</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А+Шда ёзилгаи қонунлар ҳуқуқнинг асосий манбаи </w:t>
      </w:r>
      <w:r>
        <w:rPr>
          <w:rFonts w:ascii="Bodo_uzb" w:hAnsi="Bodo_uzb"/>
          <w:sz w:val="28"/>
          <w:lang w:val="en-US"/>
        </w:rPr>
        <w:t>ca</w:t>
      </w:r>
      <w:r>
        <w:rPr>
          <w:rFonts w:ascii="Bodo_uzb" w:hAnsi="Bodo_uzb"/>
          <w:sz w:val="28"/>
        </w:rPr>
        <w:t>налсада, шу билан бирга суд прецинденти хам сезиларли аҳамиятга эгадир.</w:t>
      </w:r>
    </w:p>
    <w:p w:rsidR="007E620D" w:rsidRDefault="007E620D" w:rsidP="007E620D">
      <w:pPr>
        <w:pStyle w:val="Normal"/>
        <w:spacing w:line="240" w:lineRule="auto"/>
        <w:ind w:firstLine="851"/>
        <w:rPr>
          <w:rFonts w:ascii="Bodo_uzb" w:hAnsi="Bodo_uzb"/>
          <w:sz w:val="28"/>
        </w:rPr>
      </w:pPr>
      <w:r>
        <w:rPr>
          <w:rFonts w:ascii="Bodo_uzb" w:hAnsi="Bodo_uzb"/>
          <w:sz w:val="28"/>
        </w:rPr>
        <w:t>Давлатларнинг ички, миллий қонунчилиги халқаро иқтисодий ҳуқуқ манбаларидан биридир.</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Давлатнинг ички қонунчилик актлари шунингдек, Миллий суд органларининг қарорлари, одатда, миллий қонунчилик субъектлари бўлган мазкур давлат жисмоний ва юридик шахсларига қаратилгандир. Давлат ички қонунлари халқаро иқтисодий ҳуқуқ манбаи бўлиши, айрим қоидалари </w:t>
      </w:r>
      <w:r>
        <w:rPr>
          <w:rFonts w:ascii="Bodo_uzb" w:hAnsi="Bodo_uzb"/>
          <w:sz w:val="28"/>
          <w:lang w:val="en-US"/>
        </w:rPr>
        <w:t>xa</w:t>
      </w:r>
      <w:r>
        <w:rPr>
          <w:rFonts w:ascii="Bodo_uzb" w:hAnsi="Bodo_uzb"/>
          <w:sz w:val="28"/>
        </w:rPr>
        <w:t>лқа</w:t>
      </w:r>
      <w:r>
        <w:rPr>
          <w:rFonts w:ascii="Bodo_uzb" w:hAnsi="Bodo_uzb"/>
          <w:sz w:val="28"/>
          <w:lang w:val="en-US"/>
        </w:rPr>
        <w:t>po</w:t>
      </w:r>
      <w:r>
        <w:rPr>
          <w:rFonts w:ascii="Bodo_uzb" w:hAnsi="Bodo_uzb"/>
          <w:sz w:val="28"/>
        </w:rPr>
        <w:t xml:space="preserve"> майдонда эътироф этилиши ва шартнома асоси бўлиши ёки халқаро одат қоидаларига айланиб қолиши орқали юз бериши мумкин. Шу билан бирга, давлат ички қонунчилигида миллий суд қарорларида халқаро ҳуқуқнинг амалдаги нормалари қайд этилиши, такрорланиши мумкин. Ушбу маънода мазкур актлар муайян халқаро хатти-ҳаракат қоидаларига давлатнинг муносабатини аниқлашга кўмаклашади, шу йўл билан бевосита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қ манбаи ҳисобланади.</w:t>
      </w:r>
    </w:p>
    <w:p w:rsidR="007E620D" w:rsidRDefault="007E620D" w:rsidP="007E620D">
      <w:pPr>
        <w:pStyle w:val="Normal"/>
        <w:spacing w:line="240" w:lineRule="auto"/>
        <w:ind w:firstLine="851"/>
        <w:rPr>
          <w:rFonts w:ascii="Bodo_uzb" w:hAnsi="Bodo_uzb"/>
          <w:sz w:val="28"/>
        </w:rPr>
      </w:pPr>
      <w:r>
        <w:rPr>
          <w:rFonts w:ascii="Bodo_uzb" w:hAnsi="Bodo_uzb"/>
          <w:sz w:val="28"/>
        </w:rPr>
        <w:t>Доктриналар (халқаро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 xml:space="preserve">қ соҳасидаги юристларнинг илмий қарашлари) айрим кишиларнинг шахсий фикрлари ифодаси бўлсада, халқаро муносабатларда ҳамкорликнинг янги шакллари ва йўналишларнинг айрим жабҳаларини ўзига </w:t>
      </w:r>
      <w:r>
        <w:rPr>
          <w:rFonts w:ascii="Bodo_uzb" w:hAnsi="Bodo_uzb"/>
          <w:sz w:val="28"/>
          <w:lang w:val="en-US"/>
        </w:rPr>
        <w:t>xoc</w:t>
      </w:r>
      <w:r>
        <w:rPr>
          <w:rFonts w:ascii="Bodo_uzb" w:hAnsi="Bodo_uzb"/>
          <w:sz w:val="28"/>
        </w:rPr>
        <w:t xml:space="preserve"> тарзда изоҳлашда муҳим аҳамиятга эга.</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Доктриналарнинг аҳамияти шундаки, мутахассисларнинг илмий ишлари у ёки бу муайян принципиал қоидаларни аниқлашга ёрдамчи </w:t>
      </w:r>
      <w:r>
        <w:rPr>
          <w:rFonts w:ascii="Bodo_uzb" w:hAnsi="Bodo_uzb"/>
          <w:sz w:val="28"/>
        </w:rPr>
        <w:lastRenderedPageBreak/>
        <w:t>материал вазифасини ўташи мумкин. Доктриналарда халқаро муносабатларнинг янги шакллари ва қоидалари ишлаб чиқилиши (шу маънода илмий корпорациялар, халқаро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 xml:space="preserve">қ бўйича юристлар бирлашмаларининг роли жуда улкан) мумкин. Аммо улар одатдаги оферто доирасидан четга чиқмайди. Улар халқаро ҳуқуқ соҳасидаги мажбурий юридик нормаларга айланиши учун халқаро майдонда эътироф этилиши лозим. </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иқтисодий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қ принциплари — халқаро ҳамжамият аъзолари ўзаро муносабатларда риоя этиши лозим бўлган умумий  қоидалар, раҳбарий ғоялар учун даструламал бўлиши кўзда тутилган қоидалардан иборатдир.</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Ҳар бир давлат халқаро </w:t>
      </w:r>
      <w:r>
        <w:rPr>
          <w:rFonts w:ascii="Bodo_uzb" w:hAnsi="Bodo_uzb"/>
          <w:sz w:val="28"/>
          <w:lang w:val="en-US"/>
        </w:rPr>
        <w:t>ca</w:t>
      </w:r>
      <w:r>
        <w:rPr>
          <w:rFonts w:ascii="Bodo_uzb" w:hAnsi="Bodo_uzb"/>
          <w:sz w:val="28"/>
        </w:rPr>
        <w:t>вд</w:t>
      </w:r>
      <w:r>
        <w:rPr>
          <w:rFonts w:ascii="Bodo_uzb" w:hAnsi="Bodo_uzb"/>
          <w:sz w:val="28"/>
          <w:lang w:val="en-US"/>
        </w:rPr>
        <w:t>o</w:t>
      </w:r>
      <w:r>
        <w:rPr>
          <w:rFonts w:ascii="Bodo_uzb" w:hAnsi="Bodo_uzb"/>
          <w:sz w:val="28"/>
        </w:rPr>
        <w:t xml:space="preserve"> ва бошқа иқтисодий ҳамкорликларда иштирок этиши, ўз ташқи иқтисодий фаолият шаклини эркин танлаши, икки ва кўп томонлама шартномалар тузиши мумкин.</w:t>
      </w:r>
    </w:p>
    <w:p w:rsidR="007E620D" w:rsidRDefault="007E620D" w:rsidP="007E620D">
      <w:pPr>
        <w:pStyle w:val="Normal"/>
        <w:spacing w:line="240" w:lineRule="auto"/>
        <w:ind w:firstLine="851"/>
        <w:rPr>
          <w:rFonts w:ascii="Bodo_uzb" w:hAnsi="Bodo_uzb"/>
          <w:sz w:val="28"/>
        </w:rPr>
      </w:pPr>
      <w:r>
        <w:rPr>
          <w:rFonts w:ascii="Bodo_uzb" w:hAnsi="Bodo_uzb"/>
          <w:sz w:val="28"/>
        </w:rPr>
        <w:t>1.Ҳар бир давлат мутлақо мустақил равишда:</w:t>
      </w:r>
    </w:p>
    <w:p w:rsidR="007E620D" w:rsidRDefault="007E620D" w:rsidP="007E620D">
      <w:pPr>
        <w:pStyle w:val="Normal"/>
        <w:spacing w:line="240" w:lineRule="auto"/>
        <w:ind w:firstLine="851"/>
        <w:rPr>
          <w:rFonts w:ascii="Bodo_uzb" w:hAnsi="Bodo_uzb"/>
          <w:sz w:val="28"/>
        </w:rPr>
      </w:pPr>
      <w:r>
        <w:rPr>
          <w:rFonts w:ascii="Bodo_uzb" w:hAnsi="Bodo_uzb"/>
          <w:sz w:val="28"/>
        </w:rPr>
        <w:t>а)бож-тариф тизимларини жорий қилиши, импорт ва экспорт соҳасида махсус солиқлар жорий этиши;</w:t>
      </w:r>
    </w:p>
    <w:p w:rsidR="007E620D" w:rsidRDefault="007E620D" w:rsidP="007E620D">
      <w:pPr>
        <w:pStyle w:val="Normal"/>
        <w:spacing w:line="240" w:lineRule="auto"/>
        <w:ind w:firstLine="851"/>
        <w:rPr>
          <w:rFonts w:ascii="Bodo_uzb" w:hAnsi="Bodo_uzb"/>
          <w:sz w:val="28"/>
        </w:rPr>
      </w:pPr>
      <w:r>
        <w:rPr>
          <w:rFonts w:ascii="Bodo_uzb" w:hAnsi="Bodo_uzb"/>
          <w:sz w:val="28"/>
        </w:rPr>
        <w:t>б)муайян давр учун (одатда 6-12 ой доирасида) импорт ва экспорт товарлари ҳажмини чеклаб қўйиши (контенгировкалаш);</w:t>
      </w:r>
    </w:p>
    <w:p w:rsidR="007E620D" w:rsidRDefault="007E620D" w:rsidP="007E620D">
      <w:pPr>
        <w:pStyle w:val="Normal"/>
        <w:spacing w:line="240" w:lineRule="auto"/>
        <w:ind w:firstLine="851"/>
        <w:rPr>
          <w:rFonts w:ascii="Bodo_uzb" w:hAnsi="Bodo_uzb"/>
          <w:sz w:val="28"/>
        </w:rPr>
      </w:pPr>
      <w:r>
        <w:rPr>
          <w:rFonts w:ascii="Bodo_uzb" w:hAnsi="Bodo_uzb"/>
          <w:sz w:val="28"/>
        </w:rPr>
        <w:t>в)импорт ва экспорт соҳасида тақиқлаш-рухсат бериш тизимларини ишлаб чиқиши ва</w:t>
      </w:r>
      <w:r>
        <w:rPr>
          <w:rFonts w:ascii="Bodo_uzb" w:hAnsi="Bodo_uzb"/>
          <w:smallCaps/>
          <w:sz w:val="28"/>
        </w:rPr>
        <w:t xml:space="preserve">  </w:t>
      </w:r>
      <w:r>
        <w:rPr>
          <w:rFonts w:ascii="Bodo_uzb" w:hAnsi="Bodo_uzb"/>
          <w:sz w:val="28"/>
        </w:rPr>
        <w:t>жорий этиши;</w:t>
      </w:r>
    </w:p>
    <w:p w:rsidR="007E620D" w:rsidRDefault="007E620D" w:rsidP="007E620D">
      <w:pPr>
        <w:pStyle w:val="Normal"/>
        <w:spacing w:line="240" w:lineRule="auto"/>
        <w:ind w:firstLine="851"/>
        <w:rPr>
          <w:rFonts w:ascii="Bodo_uzb" w:hAnsi="Bodo_uzb"/>
          <w:sz w:val="28"/>
        </w:rPr>
      </w:pPr>
      <w:r>
        <w:rPr>
          <w:rFonts w:ascii="Bodo_uzb" w:hAnsi="Bodo_uzb"/>
          <w:sz w:val="28"/>
        </w:rPr>
        <w:t>г)савдо эркинлигини ёки ташқи савдо монополиясини жорий қилиши мумкинлиги кўзда тутилгандир.</w:t>
      </w:r>
    </w:p>
    <w:p w:rsidR="007E620D" w:rsidRDefault="007E620D" w:rsidP="007E620D">
      <w:pPr>
        <w:pStyle w:val="Normal"/>
        <w:spacing w:line="240" w:lineRule="auto"/>
        <w:ind w:firstLine="851"/>
        <w:rPr>
          <w:rFonts w:ascii="Bodo_uzb" w:hAnsi="Bodo_uzb"/>
          <w:sz w:val="28"/>
        </w:rPr>
      </w:pPr>
      <w:r>
        <w:rPr>
          <w:rFonts w:ascii="Bodo_uzb" w:hAnsi="Bodo_uzb"/>
          <w:sz w:val="28"/>
        </w:rPr>
        <w:t>2.Барча табиий ресурслар ҳамда ҳар қандай иқтисодий фаолият устидан давлат суверенитетининг белгиланганлиги.</w:t>
      </w:r>
    </w:p>
    <w:p w:rsidR="007E620D" w:rsidRDefault="007E620D" w:rsidP="007E620D">
      <w:pPr>
        <w:pStyle w:val="Normal"/>
        <w:spacing w:line="240" w:lineRule="auto"/>
        <w:ind w:firstLine="851"/>
        <w:rPr>
          <w:rFonts w:ascii="Bodo_uzb" w:hAnsi="Bodo_uzb"/>
          <w:sz w:val="28"/>
        </w:rPr>
      </w:pPr>
      <w:r>
        <w:rPr>
          <w:rFonts w:ascii="Bodo_uzb" w:hAnsi="Bodo_uzb"/>
          <w:sz w:val="28"/>
        </w:rPr>
        <w:t>Ш</w:t>
      </w:r>
      <w:r>
        <w:rPr>
          <w:rFonts w:ascii="Bodo_uzb" w:hAnsi="Bodo_uzb"/>
          <w:sz w:val="28"/>
          <w:lang w:val="en-US"/>
        </w:rPr>
        <w:t>y</w:t>
      </w:r>
      <w:r>
        <w:rPr>
          <w:rFonts w:ascii="Bodo_uzb" w:hAnsi="Bodo_uzb"/>
          <w:sz w:val="28"/>
        </w:rPr>
        <w:t xml:space="preserve"> туфайли ҳар бир давлат ўз олдига қуйилган стратегик мақсад, юритилаётган сиёсат, таркиб топган муайян иқтисодий ва сиёсий вазиятга мувофиқ равишда хорижий сармояларнинг мамлакатга кириб келишини ўз миллий қонунчилиги воситасида ташкил этади ҳамда назорат қилади. Хорижий сармояларга, транснационал компанияларга имтиёзлар бериш юзасидан ташқи тазйиқ ўтказилиши мумкин эмас.</w:t>
      </w:r>
    </w:p>
    <w:p w:rsidR="007E620D" w:rsidRDefault="007E620D" w:rsidP="007E620D">
      <w:pPr>
        <w:pStyle w:val="Normal"/>
        <w:spacing w:line="240" w:lineRule="auto"/>
        <w:ind w:firstLine="851"/>
        <w:rPr>
          <w:rFonts w:ascii="Bodo_uzb" w:hAnsi="Bodo_uzb"/>
          <w:sz w:val="28"/>
        </w:rPr>
      </w:pPr>
      <w:r>
        <w:rPr>
          <w:rFonts w:ascii="Bodo_uzb" w:hAnsi="Bodo_uzb"/>
          <w:sz w:val="28"/>
        </w:rPr>
        <w:t>3. Иқтисодий камситиш (дискриминация)нинг тақиқланганлиги.</w:t>
      </w:r>
    </w:p>
    <w:p w:rsidR="007E620D" w:rsidRDefault="007E620D" w:rsidP="007E620D">
      <w:pPr>
        <w:pStyle w:val="Normal"/>
        <w:spacing w:line="240" w:lineRule="auto"/>
        <w:ind w:firstLine="851"/>
        <w:rPr>
          <w:rFonts w:ascii="Bodo_uzb" w:hAnsi="Bodo_uzb"/>
          <w:sz w:val="28"/>
        </w:rPr>
      </w:pPr>
      <w:r>
        <w:rPr>
          <w:rFonts w:ascii="Bodo_uzb" w:hAnsi="Bodo_uzb"/>
          <w:sz w:val="28"/>
        </w:rPr>
        <w:t>Иқтисодий, сиёсий, ҳарбий қудрати, ҳудуди, аҳолиси сони ва бошқа имкониятларидан қатъи назар барча давлатлар халқаро муносабатлар, шу жумладан, иқтисодий муносабатлар соҳасида ўзаро тенг эканликлари жаҳон ҳамжамиятининг барча аъзолари томонидан сўзсиз тан олинган ва БМТ уставида, Бош Ассамблея қарорларида ҳамда бошқа нуфузли халқаро ташкилотлар қабул қилган ҳужжатларда қатъий белгилаб қўйилган. Ш</w:t>
      </w:r>
      <w:r>
        <w:rPr>
          <w:rFonts w:ascii="Bodo_uzb" w:hAnsi="Bodo_uzb"/>
          <w:sz w:val="28"/>
          <w:lang w:val="en-US"/>
        </w:rPr>
        <w:t>y</w:t>
      </w:r>
      <w:r>
        <w:rPr>
          <w:rFonts w:ascii="Bodo_uzb" w:hAnsi="Bodo_uzb"/>
          <w:sz w:val="28"/>
        </w:rPr>
        <w:t xml:space="preserve"> туфайли халқаро иқтисодий муносабатларда бир давлатнинг бошқа бир давлат ёки давлатлар гуруҳи томонидан тазйиқ остига олиниши, ёмонроқ </w:t>
      </w:r>
      <w:r>
        <w:rPr>
          <w:rFonts w:ascii="Bodo_uzb" w:hAnsi="Bodo_uzb"/>
          <w:sz w:val="28"/>
        </w:rPr>
        <w:lastRenderedPageBreak/>
        <w:t>шароит яратиш, импорт ва экспорт, бож ва солиқ соҳасида одатдагидек ноқулай шароит яратиш ва бошқалар ғайриқонуний хатти-ҳаракатлар деб баҳоланмоғи лозим ва улар камситиш сиёсатининг кўринишларидир.</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ҳуқуқ принциплари тўғрисидаги 1970 йилги Деклорацияда «Давлатларнинг икктисодий ҳуқуқлари ва мажбуриятлари тўғрисидаги Хартия»да ва бошқа халқаро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қий, ҳужжатларда бу принцип ифодаланган.</w:t>
      </w:r>
    </w:p>
    <w:p w:rsidR="007E620D" w:rsidRDefault="007E620D" w:rsidP="007E620D">
      <w:pPr>
        <w:pStyle w:val="Normal"/>
        <w:spacing w:line="240" w:lineRule="auto"/>
        <w:ind w:firstLine="851"/>
        <w:rPr>
          <w:rFonts w:ascii="Bodo_uzb" w:hAnsi="Bodo_uzb"/>
          <w:sz w:val="28"/>
        </w:rPr>
      </w:pPr>
      <w:r>
        <w:rPr>
          <w:rFonts w:ascii="Bodo_uzb" w:hAnsi="Bodo_uzb"/>
          <w:sz w:val="28"/>
        </w:rPr>
        <w:t>1949 йилда А+Ш ташаббуси билан тузилган социалистик мамлакатларга экспортни назорат қилиш бўйича мувофиқлаштирувчи комитет (КОКОМ) узоқ йиллар давомида иқтисодий камситиш сиёсати юритиш ташкилотчиси бўлиб келди.</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Ҳар бир давлат муайян шароитдан келиб чиққан ҳолда </w:t>
      </w:r>
      <w:r>
        <w:rPr>
          <w:rFonts w:ascii="Bodo_uzb" w:hAnsi="Bodo_uzb"/>
          <w:sz w:val="28"/>
          <w:lang w:val="en-US"/>
        </w:rPr>
        <w:t>xa</w:t>
      </w:r>
      <w:r>
        <w:rPr>
          <w:rFonts w:ascii="Bodo_uzb" w:hAnsi="Bodo_uzb"/>
          <w:sz w:val="28"/>
        </w:rPr>
        <w:t>лқаро иқтисодий алоқалар бўйича ҳар хил чеклашлар жорий этиш йўли билан ўз иқтисодий манфаатлари ва хавф</w:t>
      </w:r>
      <w:r>
        <w:rPr>
          <w:rFonts w:ascii="Bodo_uzb" w:hAnsi="Bodo_uzb"/>
          <w:sz w:val="28"/>
          <w:lang w:val="en-US"/>
        </w:rPr>
        <w:t>c</w:t>
      </w:r>
      <w:r>
        <w:rPr>
          <w:rFonts w:ascii="Bodo_uzb" w:hAnsi="Bodo_uzb"/>
          <w:sz w:val="28"/>
        </w:rPr>
        <w:t>излигини ҳимоя қилишга тўла ҳақли. Аммо бундай чеклашлар ўзи билан алоқада бўлган барча давлатларга нисбатан ёки ўзига нисбатан иқтисодий чеклашлар жорий этган давлатларга нисбатан жорий этилаётган бўлиши, айрим давлатларни камситишга қаратилмаслиги лозим.</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4. Адолатли иқтисодий ҳамкорлик ва ўзаро манфаатдорлик. </w:t>
      </w:r>
    </w:p>
    <w:p w:rsidR="007E620D" w:rsidRDefault="007E620D" w:rsidP="007E620D">
      <w:pPr>
        <w:pStyle w:val="Normal"/>
        <w:spacing w:line="240" w:lineRule="auto"/>
        <w:ind w:firstLine="851"/>
        <w:rPr>
          <w:rFonts w:ascii="Bodo_uzb" w:hAnsi="Bodo_uzb"/>
          <w:sz w:val="28"/>
        </w:rPr>
      </w:pPr>
      <w:r>
        <w:rPr>
          <w:rFonts w:ascii="Bodo_uzb" w:hAnsi="Bodo_uzb"/>
          <w:sz w:val="28"/>
        </w:rPr>
        <w:t>Давлатлар ўртасидаги иқтисодий алоқалар ўзаро тенгликка, бир-бирини камситмасликка, икки томонлама ва кўп томонлама шартномаларнинг адолатлилиги ва ўзаро фойдалилигига асосланмоғи лозим. Куч ишлатиш билан дўқ-пўписа қилиш, муайян манфаатларни хавф остида қолдириш йўли билан эришилган битимлар адолатсиз битимлар сифатида кўриб чиқилиши ва бекор қилиниши мумкин.</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иқтисодий ҳуқуқнинг юқоридагилардан ташқари бир қатор принциплари ҳам мавжуд (масалан, жаҳондаги ижтимоий тараққиётга кўмаклашиш; давлатлар ўртасида иқтисодий ва илмий-техникавий алоқалар ривожини қўллаб - қувватлаш; тараққиёт мақсадларида халқаро ҳамкорлик қилиш; умумпланетар, миқёсларда табиатни муҳофаза қилиш ва ҳоказолар). Уларнинг барчаси жаҳонда барқарорликни таъминлаш, иқтисодий тараққиётга кўмаклашиш, ягона жаҳон хўжалик тизимини янада мустаҳкамлаш, янги жаҳон иқтисодий тартиботини тўла ҳажмда вужудга келтириш ва мустаҳкамлашга қаратилган.</w:t>
      </w:r>
    </w:p>
    <w:p w:rsidR="007E620D" w:rsidRDefault="007E620D" w:rsidP="007E620D">
      <w:pPr>
        <w:pStyle w:val="Normal"/>
        <w:spacing w:line="240" w:lineRule="auto"/>
        <w:ind w:firstLine="0"/>
        <w:jc w:val="center"/>
        <w:rPr>
          <w:rFonts w:ascii="Bodo_uzb" w:hAnsi="Bodo_uzb"/>
          <w:b/>
          <w:sz w:val="28"/>
        </w:rPr>
      </w:pPr>
    </w:p>
    <w:p w:rsidR="007E620D" w:rsidRDefault="007E620D" w:rsidP="007E620D">
      <w:pPr>
        <w:pStyle w:val="Normal"/>
        <w:spacing w:line="240" w:lineRule="auto"/>
        <w:ind w:firstLine="0"/>
        <w:jc w:val="center"/>
        <w:rPr>
          <w:rFonts w:ascii="Bodo_uzb" w:hAnsi="Bodo_uzb"/>
          <w:b/>
          <w:sz w:val="28"/>
        </w:rPr>
      </w:pPr>
      <w:r>
        <w:rPr>
          <w:rFonts w:ascii="Bodo_uzb" w:hAnsi="Bodo_uzb"/>
          <w:b/>
          <w:sz w:val="28"/>
        </w:rPr>
        <w:t>7.2. Халқаро иқтисодий ҳуқуқ субъектлари</w:t>
      </w:r>
    </w:p>
    <w:p w:rsidR="007E620D" w:rsidRDefault="007E620D" w:rsidP="007E620D">
      <w:pPr>
        <w:pStyle w:val="Normal"/>
        <w:spacing w:line="240" w:lineRule="auto"/>
        <w:ind w:firstLine="0"/>
        <w:rPr>
          <w:rFonts w:ascii="Bodo_uzb" w:hAnsi="Bodo_uzb"/>
          <w:sz w:val="28"/>
        </w:rPr>
      </w:pPr>
    </w:p>
    <w:p w:rsidR="007E620D" w:rsidRDefault="007E620D" w:rsidP="007E620D">
      <w:pPr>
        <w:pStyle w:val="Normal"/>
        <w:spacing w:line="240" w:lineRule="auto"/>
        <w:ind w:firstLine="851"/>
        <w:rPr>
          <w:rFonts w:ascii="Bodo_uzb" w:hAnsi="Bodo_uzb"/>
          <w:sz w:val="28"/>
        </w:rPr>
      </w:pPr>
      <w:r>
        <w:rPr>
          <w:rFonts w:ascii="Bodo_uzb" w:hAnsi="Bodo_uzb"/>
          <w:sz w:val="28"/>
        </w:rPr>
        <w:t>Халқаро иқтисодий муносабатлар деганда халқаро ҳуқуқий ва муомала лаёқатига эга бўлган турли иштирокчилар орасидаги иқтисодий, савдо-сотиқ, илмий-техникавий, маданий в</w:t>
      </w:r>
      <w:r>
        <w:rPr>
          <w:rFonts w:ascii="Bodo_uzb" w:hAnsi="Bodo_uzb"/>
          <w:sz w:val="28"/>
          <w:lang w:val="en-US"/>
        </w:rPr>
        <w:t>a</w:t>
      </w:r>
      <w:r>
        <w:rPr>
          <w:rFonts w:ascii="Bodo_uzb" w:hAnsi="Bodo_uzb"/>
          <w:sz w:val="28"/>
        </w:rPr>
        <w:t xml:space="preserve"> бошқа соҳалардаги ўзаро </w:t>
      </w:r>
      <w:r>
        <w:rPr>
          <w:rFonts w:ascii="Bodo_uzb" w:hAnsi="Bodo_uzb"/>
          <w:sz w:val="28"/>
        </w:rPr>
        <w:lastRenderedPageBreak/>
        <w:t xml:space="preserve">алоқалар тушунилади. Демак, халқаро иқтисодий муносабатлар халқаро ҳуқуқ </w:t>
      </w:r>
      <w:r>
        <w:rPr>
          <w:rFonts w:ascii="Bodo_uzb" w:hAnsi="Bodo_uzb"/>
          <w:sz w:val="28"/>
          <w:lang w:val="en-US"/>
        </w:rPr>
        <w:t>cy</w:t>
      </w:r>
      <w:r>
        <w:rPr>
          <w:rFonts w:ascii="Bodo_uzb" w:hAnsi="Bodo_uzb"/>
          <w:sz w:val="28"/>
        </w:rPr>
        <w:t>бъетлариаро юз берувчи ижтимоий-иқтисодий муносабатлардир. Шунга кўра, халқаро иқтисодий ҳуқуқ субъектлари бўлган, халқаро ташкилотлар, давлат ташкилотлари, ўз мустақиллиги учун курашаётган халқлар ва миллатлар айни пайтда халқаро иқтисодий муносабат субъектлари сифатида  ҳам  иштирок этишлари мумкин. Бироқ халқаро ҳуқуқ соҳасидаги мустахассислар, турли мамлакатларда мавжуд доктриналар бу масалада бошқача қарашларни ҳам илгари сурадилар. Жумладан, В. Фикентшер (ГФР) нинг фикрича, жисмоний ва юридик шахслар, айниқса, транснационал компаниялар ҳам халқаро иқтисодий ҳуқуқнинг субъектлари бўла оладилар.</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Француз олими М. Беллоне эса, халқаро иқтисодий ҳуқуқ субъектлари бўлиб давлатлар, халқаро иқтисодий ташкилотлар ва транснационал компаниялар ҳисобланади, деб таъкидлайди. Халқаро иқтисодий ҳуқуқ субъектлари таркиби  юзасидан турли қарашларнинг мавжудлиги халқаро ҳуқуқнинг бу </w:t>
      </w:r>
      <w:r>
        <w:rPr>
          <w:rFonts w:ascii="Bodo_uzb" w:hAnsi="Bodo_uzb"/>
          <w:sz w:val="28"/>
          <w:lang w:val="en-US"/>
        </w:rPr>
        <w:t>co</w:t>
      </w:r>
      <w:r>
        <w:rPr>
          <w:rFonts w:ascii="Bodo_uzb" w:hAnsi="Bodo_uzb"/>
          <w:sz w:val="28"/>
        </w:rPr>
        <w:t>ҳ</w:t>
      </w:r>
      <w:r>
        <w:rPr>
          <w:rFonts w:ascii="Bodo_uzb" w:hAnsi="Bodo_uzb"/>
          <w:sz w:val="28"/>
          <w:lang w:val="en-US"/>
        </w:rPr>
        <w:t>ac</w:t>
      </w:r>
      <w:r>
        <w:rPr>
          <w:rFonts w:ascii="Bodo_uzb" w:hAnsi="Bodo_uzb"/>
          <w:sz w:val="28"/>
        </w:rPr>
        <w:t>и ҳали шаклланиш жараёнида эканлиги билан изоҳланиши мумкин.</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иқтисодий ҳуқуқнинг асосий субъекти — суверен давлатлардир. Сиёсий ва бошқа муносабатларда бўлгани сингари иқтисодий муносабатларда ҳам давлат мустақил равишда ва тўла ҳажмда қатнаша олади. Бунда катта-кичиклиги, иқтисодий, сиёсий салоҳияти ва бошқа кўрсаткичлари унинг ҳуқуқлари қандайдир тарзда чекланишига ёки алоҳида имтиёз даъво қилишига асос бўлмайди. Давлат халқаро иқтисодий ҳуқуқ субъекти сифатида бевосита бошқа давлатлар ва халқаро ташкилотлар билан алоқалар ўрнатиши, музокаралар юритиши, халқаро шартномалар тузиши ва халқаро ҳуқуқ нормаларига мос келувчи бошқа турли хатти-ҳаракатлар қилиши  мумкин. Янги ташкил топган давлатнинг халқаро ҳамжамиятнинг бошқа аъзолари томонидан амалда (де факто)   ёки   юридик (де юре) жиҳатдан тан олинган-олинмаганлиги, одатда, унинг халқаро иқтисодий ҳуқуқ субъекти бўла олишига тўсқинлик қилмайди,</w:t>
      </w:r>
    </w:p>
    <w:p w:rsidR="007E620D" w:rsidRDefault="007E620D" w:rsidP="007E620D">
      <w:pPr>
        <w:pStyle w:val="Normal"/>
        <w:spacing w:line="240" w:lineRule="auto"/>
        <w:ind w:firstLine="851"/>
        <w:rPr>
          <w:rFonts w:ascii="Bodo_uzb" w:hAnsi="Bodo_uzb"/>
          <w:sz w:val="28"/>
        </w:rPr>
      </w:pPr>
      <w:r>
        <w:rPr>
          <w:rFonts w:ascii="Bodo_uzb" w:hAnsi="Bodo_uzb"/>
          <w:sz w:val="28"/>
        </w:rPr>
        <w:t>Суверен давлатнинг халқаро иқтисодий ҳуқуқ субъекти сифатидаги ҳуқуқ ва муомала лаёқати у вужудга келган пайтдан пайдо бўлади ва барҳам топиши билан тугайди.</w:t>
      </w:r>
    </w:p>
    <w:p w:rsidR="007E620D" w:rsidRDefault="007E620D" w:rsidP="007E620D">
      <w:pPr>
        <w:pStyle w:val="Normal"/>
        <w:spacing w:line="240" w:lineRule="auto"/>
        <w:ind w:firstLine="851"/>
        <w:rPr>
          <w:rFonts w:ascii="Bodo_uzb" w:hAnsi="Bodo_uzb"/>
          <w:sz w:val="28"/>
        </w:rPr>
      </w:pPr>
      <w:r>
        <w:rPr>
          <w:rFonts w:ascii="Bodo_uzb" w:hAnsi="Bodo_uzb"/>
          <w:sz w:val="28"/>
        </w:rPr>
        <w:t>Суверинитет, яъни ички ва ташқи фаолиятни юритишда тўла мустақиллик ҳар қандай давлатнинг ажралмас хусусиятидир.</w:t>
      </w:r>
    </w:p>
    <w:p w:rsidR="007E620D" w:rsidRDefault="007E620D" w:rsidP="007E620D">
      <w:pPr>
        <w:pStyle w:val="Normal"/>
        <w:spacing w:line="240" w:lineRule="auto"/>
        <w:ind w:firstLine="851"/>
        <w:rPr>
          <w:rFonts w:ascii="Bodo_uzb" w:hAnsi="Bodo_uzb"/>
          <w:sz w:val="28"/>
        </w:rPr>
      </w:pPr>
      <w:r>
        <w:rPr>
          <w:rFonts w:ascii="Bodo_uzb" w:hAnsi="Bodo_uzb"/>
          <w:sz w:val="28"/>
        </w:rPr>
        <w:t>Бир давлат ва унинг органлари бошқа давлат судларига ва унинг қарорларига ўз розилигисиз буйсунмаслиги ҳам давлат иммунитетининг кўринишларидандир.</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Ўз мустақил давлатини барпо этган ҳар бир халқ халқаро ҳуқуқнинг субъектидир ва унинг бошқалар томонидан тан олинган-олинмаганлиги аҳамиятга эга эмас, Аммо халқаро ҳуқуқнинг бошқа субъектлари томонидан </w:t>
      </w:r>
      <w:r>
        <w:rPr>
          <w:rFonts w:ascii="Bodo_uzb" w:hAnsi="Bodo_uzb"/>
          <w:sz w:val="28"/>
        </w:rPr>
        <w:lastRenderedPageBreak/>
        <w:t>тан олинган бўлиши халқаро муносабатларга киришиш, чет давлатлар билан иқтисодий ва бошқа алоқалар ўрнатиши учун қулай имкониятлар яратади.</w:t>
      </w:r>
    </w:p>
    <w:p w:rsidR="007E620D" w:rsidRDefault="007E620D" w:rsidP="007E620D">
      <w:pPr>
        <w:pStyle w:val="Normal"/>
        <w:spacing w:line="240" w:lineRule="auto"/>
        <w:ind w:firstLine="851"/>
        <w:rPr>
          <w:rFonts w:ascii="Bodo_uzb" w:hAnsi="Bodo_uzb"/>
          <w:sz w:val="28"/>
        </w:rPr>
      </w:pPr>
      <w:r>
        <w:rPr>
          <w:rFonts w:ascii="Bodo_uzb" w:hAnsi="Bodo_uzb"/>
          <w:sz w:val="28"/>
        </w:rPr>
        <w:t>Янги барпо этилган давлатни тан олиш у билан нормал халқаро муносабат ўрнатишга қаратилган расмий, юридик актдир.</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ҳуқуқ субъекти сифатида тан олишнинг натижасида тегишли давлат хокимияти муайян ҳудуд доирасида ёйилиши, унинг муайян халқ номидан вакиллик қилиши сиёсий ва иқтисодий мустақиллигини, халқаро ҳуқуқ ва муомала лаёқатига эга эканлигини  тан олаётган давлатлар томонидан эътироф этилади.</w:t>
      </w:r>
    </w:p>
    <w:p w:rsidR="007E620D" w:rsidRDefault="007E620D" w:rsidP="007E620D">
      <w:pPr>
        <w:pStyle w:val="Normal"/>
        <w:spacing w:line="240" w:lineRule="auto"/>
        <w:ind w:firstLine="851"/>
        <w:rPr>
          <w:rFonts w:ascii="Bodo_uzb" w:hAnsi="Bodo_uzb"/>
          <w:sz w:val="28"/>
        </w:rPr>
      </w:pPr>
      <w:r>
        <w:rPr>
          <w:rFonts w:ascii="Bodo_uzb" w:hAnsi="Bodo_uzb"/>
          <w:sz w:val="28"/>
        </w:rPr>
        <w:t>Халқаро ҳуқуқда икки хил тан олиш:</w:t>
      </w:r>
    </w:p>
    <w:p w:rsidR="007E620D" w:rsidRDefault="007E620D" w:rsidP="007E620D">
      <w:pPr>
        <w:pStyle w:val="Normal"/>
        <w:numPr>
          <w:ilvl w:val="0"/>
          <w:numId w:val="4"/>
        </w:numPr>
        <w:tabs>
          <w:tab w:val="clear" w:pos="360"/>
          <w:tab w:val="num" w:pos="993"/>
        </w:tabs>
        <w:spacing w:line="240" w:lineRule="auto"/>
        <w:ind w:left="993" w:hanging="284"/>
        <w:rPr>
          <w:rFonts w:ascii="Bodo_uzb" w:hAnsi="Bodo_uzb"/>
          <w:sz w:val="28"/>
        </w:rPr>
      </w:pPr>
      <w:r>
        <w:rPr>
          <w:rFonts w:ascii="Bodo_uzb" w:hAnsi="Bodo_uzb"/>
          <w:sz w:val="28"/>
        </w:rPr>
        <w:t>юридик жиҳатдаи тўла ҳажмда тан олиш — до юре</w:t>
      </w:r>
    </w:p>
    <w:p w:rsidR="007E620D" w:rsidRDefault="007E620D" w:rsidP="007E620D">
      <w:pPr>
        <w:pStyle w:val="Normal"/>
        <w:numPr>
          <w:ilvl w:val="0"/>
          <w:numId w:val="4"/>
        </w:numPr>
        <w:tabs>
          <w:tab w:val="clear" w:pos="360"/>
          <w:tab w:val="num" w:pos="993"/>
        </w:tabs>
        <w:spacing w:line="240" w:lineRule="auto"/>
        <w:ind w:left="993" w:hanging="284"/>
        <w:rPr>
          <w:rFonts w:ascii="Bodo_uzb" w:hAnsi="Bodo_uzb"/>
          <w:sz w:val="28"/>
        </w:rPr>
      </w:pPr>
      <w:r>
        <w:rPr>
          <w:rFonts w:ascii="Bodo_uzb" w:hAnsi="Bodo_uzb"/>
          <w:sz w:val="28"/>
        </w:rPr>
        <w:t>ҳамда;</w:t>
      </w:r>
    </w:p>
    <w:p w:rsidR="007E620D" w:rsidRDefault="007E620D" w:rsidP="007E620D">
      <w:pPr>
        <w:pStyle w:val="Normal"/>
        <w:numPr>
          <w:ilvl w:val="0"/>
          <w:numId w:val="4"/>
        </w:numPr>
        <w:tabs>
          <w:tab w:val="clear" w:pos="360"/>
          <w:tab w:val="num" w:pos="993"/>
        </w:tabs>
        <w:spacing w:line="240" w:lineRule="auto"/>
        <w:ind w:left="993" w:hanging="284"/>
        <w:rPr>
          <w:rFonts w:ascii="Bodo_uzb" w:hAnsi="Bodo_uzb"/>
          <w:sz w:val="28"/>
        </w:rPr>
      </w:pPr>
      <w:r>
        <w:rPr>
          <w:rFonts w:ascii="Bodo_uzb" w:hAnsi="Bodo_uzb"/>
          <w:sz w:val="28"/>
        </w:rPr>
        <w:t>расмий жиҳатдан тан олмаган ҳолда амалий алоқаларни ўрнатиш — Де факто тан олиш мавжуд.</w:t>
      </w:r>
    </w:p>
    <w:p w:rsidR="007E620D" w:rsidRDefault="007E620D" w:rsidP="007E620D">
      <w:pPr>
        <w:pStyle w:val="Normal"/>
        <w:spacing w:line="240" w:lineRule="auto"/>
        <w:ind w:firstLine="851"/>
        <w:rPr>
          <w:rFonts w:ascii="Bodo_uzb" w:hAnsi="Bodo_uzb"/>
          <w:sz w:val="28"/>
        </w:rPr>
      </w:pPr>
      <w:r>
        <w:rPr>
          <w:rFonts w:ascii="Bodo_uzb" w:hAnsi="Bodo_uzb"/>
          <w:sz w:val="28"/>
        </w:rPr>
        <w:t>Янги барпо бўлган давлатни тан олиш халқаро муносабатларга тенг ҳуқуқли янги субьект қўшилганлигини билдиради ва у билан дипломатия, савдо-сотиқ, маданий ҳамда бошқа алоқаларни йўлга қуйишни тақозо этади.</w:t>
      </w:r>
    </w:p>
    <w:p w:rsidR="007E620D" w:rsidRDefault="007E620D" w:rsidP="007E620D">
      <w:pPr>
        <w:pStyle w:val="Normal"/>
        <w:spacing w:line="240" w:lineRule="auto"/>
        <w:ind w:firstLine="851"/>
        <w:rPr>
          <w:rFonts w:ascii="Bodo_uzb" w:hAnsi="Bodo_uzb"/>
          <w:sz w:val="28"/>
        </w:rPr>
      </w:pPr>
      <w:r>
        <w:rPr>
          <w:rFonts w:ascii="Bodo_uzb" w:hAnsi="Bodo_uzb"/>
          <w:sz w:val="28"/>
        </w:rPr>
        <w:t>Янгидан вужудга келган давлатни юридик жиҳатдан тан олиш</w:t>
      </w:r>
      <w:r>
        <w:rPr>
          <w:rFonts w:ascii="Bodo_uzb" w:hAnsi="Bodo_uzb"/>
          <w:smallCaps/>
          <w:sz w:val="28"/>
        </w:rPr>
        <w:t xml:space="preserve"> </w:t>
      </w:r>
      <w:r>
        <w:rPr>
          <w:rFonts w:ascii="Bodo_uzb" w:hAnsi="Bodo_uzb"/>
          <w:sz w:val="28"/>
        </w:rPr>
        <w:t>деклорация эълон қилиш, товар айирбошлаш, битимлар тузиш каби шаклларда амалга ошади. Дипломатия алоқаларининг ўрнатилиши янги вужудга келган давлатнинг тўла, яъни  де юре тан олинганлигидан гувоҳлик беради.</w:t>
      </w:r>
    </w:p>
    <w:p w:rsidR="007E620D" w:rsidRDefault="007E620D" w:rsidP="007E620D">
      <w:pPr>
        <w:pStyle w:val="Normal"/>
        <w:spacing w:line="240" w:lineRule="auto"/>
        <w:ind w:firstLine="851"/>
        <w:rPr>
          <w:rFonts w:ascii="Bodo_uzb" w:hAnsi="Bodo_uzb"/>
          <w:sz w:val="28"/>
        </w:rPr>
      </w:pPr>
      <w:r>
        <w:rPr>
          <w:rFonts w:ascii="Bodo_uzb" w:hAnsi="Bodo_uzb"/>
          <w:sz w:val="28"/>
        </w:rPr>
        <w:t>Ўзбекистон Республикаси мустақил давлат бўлиб шаклланиш жараёнини босиб ўтди. Бунда, айниқса, 1990 йил 20 июнда Ўзбекистон ССР Олий Совети томонидан қабул қилинган «Мустақиллик деклорацияси» муҳим аҳамиятга эга бўлди. Мазкур акт 12 банддан иборат бўлиб, унда Ўзбекистон Республикаси мустақил давлат, деб эълон қилинди ва давлат мустақиллиги асослари баён этилди.</w:t>
      </w:r>
    </w:p>
    <w:p w:rsidR="007E620D" w:rsidRDefault="007E620D" w:rsidP="007E620D">
      <w:pPr>
        <w:pStyle w:val="Normal"/>
        <w:spacing w:line="240" w:lineRule="auto"/>
        <w:ind w:firstLine="851"/>
        <w:rPr>
          <w:rFonts w:ascii="Bodo_uzb" w:hAnsi="Bodo_uzb"/>
          <w:sz w:val="28"/>
        </w:rPr>
      </w:pPr>
      <w:r>
        <w:rPr>
          <w:rFonts w:ascii="Bodo_uzb" w:hAnsi="Bodo_uzb"/>
          <w:sz w:val="28"/>
        </w:rPr>
        <w:t>1991 йил 31 август куни Ўзбекистон Олий Совети томонидан «Ўзбекистон Республикаси Давлат мустақиллиги асослари тўғрисида»ги қонуннинг қабул қилиниши жаҳонда халқаро ҳуқуқнинг тўлақонли субъекти бўлган янги суверен давлат дунёга келганини эълон қилди. Ш</w:t>
      </w:r>
      <w:r>
        <w:rPr>
          <w:rFonts w:ascii="Bodo_uzb" w:hAnsi="Bodo_uzb"/>
          <w:sz w:val="28"/>
          <w:lang w:val="en-US"/>
        </w:rPr>
        <w:t>y</w:t>
      </w:r>
      <w:r>
        <w:rPr>
          <w:rFonts w:ascii="Bodo_uzb" w:hAnsi="Bodo_uzb"/>
          <w:sz w:val="28"/>
        </w:rPr>
        <w:t xml:space="preserve"> даврдан бошлаб Ўзбекистонни бошқа давлатлар ва халқаро ташкилотлар томонидан расмий, юридик тан олиш жараёни авж олди. Ҳозирги пайтда Ўзбекистон жаҳондаги 150 дан ортиқ давлат томонидан юридик тан олинди, уларнинг кўплари билан дипломатия ва консуллик алоқалари йўлга қуйилмоқда, элчилар айрибошланмоқда.</w:t>
      </w:r>
    </w:p>
    <w:p w:rsidR="007E620D" w:rsidRDefault="007E620D" w:rsidP="007E620D">
      <w:pPr>
        <w:pStyle w:val="Normal"/>
        <w:spacing w:line="240" w:lineRule="auto"/>
        <w:ind w:firstLine="851"/>
        <w:rPr>
          <w:rFonts w:ascii="Bodo_uzb" w:hAnsi="Bodo_uzb"/>
          <w:sz w:val="28"/>
        </w:rPr>
      </w:pPr>
      <w:r>
        <w:rPr>
          <w:rFonts w:ascii="Bodo_uzb" w:hAnsi="Bodo_uzb"/>
          <w:sz w:val="28"/>
        </w:rPr>
        <w:t xml:space="preserve">Ўзбекистоннинг 1992 йил 29 янарда Европада хавфсизлик ва ҳамкорлик кенгашига (СБСЕ) қабул қилиниши, айниқса, БМТ Бош Ассамблеяси томонидан 1992 йил 2 март куни бир овоздан БМТ аъзолигига </w:t>
      </w:r>
      <w:r>
        <w:rPr>
          <w:rFonts w:ascii="Bodo_uzb" w:hAnsi="Bodo_uzb"/>
          <w:sz w:val="28"/>
        </w:rPr>
        <w:lastRenderedPageBreak/>
        <w:t>қабул қилиниши унинг жаҳон ҳамжамияти томонидан тан олиниш жараёнидаги юксак нуқталар бўлди.</w:t>
      </w:r>
    </w:p>
    <w:p w:rsidR="007E620D" w:rsidRDefault="007E620D" w:rsidP="007E620D">
      <w:pPr>
        <w:pStyle w:val="Normal"/>
        <w:widowControl/>
        <w:spacing w:line="240" w:lineRule="auto"/>
        <w:ind w:firstLine="0"/>
        <w:rPr>
          <w:rFonts w:ascii="Bodo_uzb" w:hAnsi="Bodo_uzb"/>
          <w:snapToGrid/>
          <w:sz w:val="28"/>
        </w:rPr>
      </w:pPr>
    </w:p>
    <w:p w:rsidR="007E620D" w:rsidRDefault="007E620D" w:rsidP="007E620D">
      <w:pPr>
        <w:pStyle w:val="Normal"/>
        <w:widowControl/>
        <w:spacing w:line="240" w:lineRule="auto"/>
        <w:ind w:firstLine="0"/>
        <w:jc w:val="center"/>
        <w:rPr>
          <w:rFonts w:ascii="Bodo_uzb" w:hAnsi="Bodo_uzb"/>
          <w:b/>
          <w:snapToGrid/>
          <w:sz w:val="28"/>
        </w:rPr>
      </w:pPr>
      <w:r>
        <w:rPr>
          <w:rFonts w:ascii="Bodo_uzb" w:hAnsi="Bodo_uzb"/>
          <w:b/>
          <w:snapToGrid/>
          <w:sz w:val="28"/>
        </w:rPr>
        <w:t>7.3. Халқаро иқтисодий ҳуқуқ ва давлат иммунитети</w:t>
      </w:r>
    </w:p>
    <w:p w:rsidR="007E620D" w:rsidRDefault="007E620D" w:rsidP="007E620D">
      <w:pPr>
        <w:pStyle w:val="Normal"/>
        <w:widowControl/>
        <w:spacing w:line="240" w:lineRule="auto"/>
        <w:ind w:firstLine="0"/>
        <w:rPr>
          <w:rFonts w:ascii="Bodo_uzb" w:hAnsi="Bodo_uzb"/>
          <w:b/>
          <w:snapToGrid/>
          <w:sz w:val="28"/>
        </w:rPr>
      </w:pPr>
    </w:p>
    <w:p w:rsidR="007E620D" w:rsidRDefault="007E620D" w:rsidP="007E620D">
      <w:pPr>
        <w:pStyle w:val="BodyText"/>
        <w:spacing w:line="240" w:lineRule="auto"/>
        <w:rPr>
          <w:rFonts w:ascii="Bodo_uzb" w:hAnsi="Bodo_uzb"/>
        </w:rPr>
      </w:pPr>
      <w:r>
        <w:rPr>
          <w:rFonts w:ascii="Bodo_uzb" w:hAnsi="Bodo_uzb"/>
        </w:rPr>
        <w:tab/>
        <w:t>Халқаро муносабатларда давлатларнинг бир-бирларини ҳурмат қилишлари, ўзаро тенг муносабатларда бўлишлари ҳамда бир - бирларининг ички ишларига аралашмасликлари иқтисодий ҳамкорликни чуқурлаштириш ва ривожлантиришнинг муҳим шартларидандир.</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Давлатлараро алоқаларнинг узоқ тарихи давомида бу жабхада бой тажриба тўпланган бўлиб, ушбу тажриба асосида манфаатларни ҳисобга олиш ва дахлсизликни таъминлаш юзасидан ёзилган ва ёзилмаган муайян қоидалар шаклланган. Ўзга давлат суверинитети ва мустақиллигини тан олиш, ўзга давлатлар билан кучлар позициясидан туриб алоқа ўрнатишга ўринмаслик ана шундай қоидалар сирасидандир.</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Бирлашган Миллатлар Ташкилоти Уставининг 2-моддаси 4-бандида айтилганидек, «БМТнинг барча аъзолари ўз халқаро муносабатларида ҳар қандай давлатнинг ҳудудий дахлсизлигига ёки сиёсий мустақиллигига қарши, шунингдек, БМТнинг мақсадларига  тўғри  келмайдиган бошқа бирон тарзда куч билан таҳдид қилишёки куч ишлатишдан сақланадилар».</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Мавжуд халқаро ҳуқуқ нормаларига кўра, ҳеч бир давлат, унинг органлари ўзга давлатга, унинг органларига ҳеч қандай тарзда ҳисоб бермайдилар, ўзга давлат судлари олдида жавобгарликка тортилишлари мумкин эмас. Бир давлат томонидан қабул қилинган қонунлар ўзга давлат ҳудудида амал қилиши мумкин эмас. Юқоридаги ва унга ўхшаш масалаларда бир давлат томонидан иккинчи давлатга нисбатан талаблар қўйилиши давлат мустақиллигига, суверинитетига дахл қилиш, ўзга давлат ички ишларига аралишиш, деб баҳоланади.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Халқаро муносабатлар, жумладан, иқтисодий муносабатлар соҳасида давлат иммунитети, айтилганлардан ташқари, ташқи муносабатларни амалга ошируви давлат муассасалари, уларнинг мансабдор шахслари иммунитети ва имтиёзларини ҳам ўз ичига олади.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«Дипломатия алоқалари тўғрисида»ги 1961 йилги, «Консуллик алоқалар тўғрисида»ги 1963 йилги Вена Конвенциялари ва бошқа қатор халқаро ҳуқуқий ҳужжатларда давлат иммунитетининг таркибий қисми бўлган дипломатия ва консуллик ваколатхоналари ҳамда уларнинг ходимлари иммунитети ва имтиёзларини назарда тутади.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+уйидагиларда ана шундай иммунитетлардан ҳисобланади: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 xml:space="preserve">1. Бинолар дахлсизлиги, яъни дипломатия ваколатхонаси бошлиғининг розилигисиз  бу бинога у жойлашган давлат ҳокимияти вакилларининг </w:t>
      </w:r>
      <w:r>
        <w:rPr>
          <w:rFonts w:ascii="Bodo_uzb" w:hAnsi="Bodo_uzb"/>
          <w:snapToGrid/>
          <w:sz w:val="28"/>
        </w:rPr>
        <w:lastRenderedPageBreak/>
        <w:t>киришлари мумкин эмаслиги. Бино, ундаги жиҳозлар, бошқа мулклар, ҳаракатланиш воситалари тинтув қилиниши, олиб қўйилиши, арест солиниши ва уларга нисбатан бошқа ижро ҳаракатлари амалга оширилиши мумкин эмас;</w:t>
      </w:r>
    </w:p>
    <w:p w:rsidR="007E620D" w:rsidRDefault="007E620D" w:rsidP="007E620D">
      <w:pPr>
        <w:pStyle w:val="Normal"/>
        <w:widowControl/>
        <w:numPr>
          <w:ilvl w:val="0"/>
          <w:numId w:val="1"/>
        </w:numPr>
        <w:spacing w:line="240" w:lineRule="auto"/>
        <w:ind w:left="0" w:firstLine="720"/>
        <w:rPr>
          <w:rFonts w:ascii="Bodo_uzb" w:hAnsi="Bodo_uzb"/>
          <w:snapToGrid/>
          <w:sz w:val="28"/>
        </w:rPr>
      </w:pPr>
      <w:r>
        <w:rPr>
          <w:rFonts w:ascii="Bodo_uzb" w:hAnsi="Bodo_uzb"/>
          <w:snapToGrid/>
          <w:sz w:val="28"/>
        </w:rPr>
        <w:t>Фискал ёки солиқ соҳасидаги иммунитет. Дипломатия ваколатхонасининг ўзига тегишли бўлган ёки ижарага олинган барча бинолари барча давлат солиқларидан, маҳаллий йиғим ва тўловлардан тўла озод қилинади.  Коммунал ва бошқа хизматлар учун тўланиши лозим бўлган ҳақ бундан мустаснодир;</w:t>
      </w:r>
    </w:p>
    <w:p w:rsidR="007E620D" w:rsidRDefault="007E620D" w:rsidP="007E620D">
      <w:pPr>
        <w:pStyle w:val="Normal"/>
        <w:widowControl/>
        <w:numPr>
          <w:ilvl w:val="0"/>
          <w:numId w:val="1"/>
        </w:numPr>
        <w:spacing w:line="240" w:lineRule="auto"/>
        <w:ind w:left="0" w:firstLine="720"/>
        <w:rPr>
          <w:rFonts w:ascii="Bodo_uzb" w:hAnsi="Bodo_uzb"/>
          <w:snapToGrid/>
          <w:sz w:val="28"/>
        </w:rPr>
      </w:pPr>
      <w:r>
        <w:rPr>
          <w:rFonts w:ascii="Bodo_uzb" w:hAnsi="Bodo_uzb"/>
          <w:snapToGrid/>
          <w:sz w:val="28"/>
        </w:rPr>
        <w:t>Дипломатия архиви ва бошқа ҳужжатлари дахлсизлиги. Ушбу ҳужжатлар ваколатхона жойлашган ер давлат ҳокимияти органлари томонидан олиб қўйилиши, кўздан кечирилиши, ушбу ҳужжатлар ҳаракатига тўсқинлик қилиниши мумкин эмас;</w:t>
      </w:r>
    </w:p>
    <w:p w:rsidR="007E620D" w:rsidRDefault="007E620D" w:rsidP="007E620D">
      <w:pPr>
        <w:pStyle w:val="Normal"/>
        <w:widowControl/>
        <w:numPr>
          <w:ilvl w:val="0"/>
          <w:numId w:val="7"/>
        </w:numPr>
        <w:spacing w:line="240" w:lineRule="auto"/>
        <w:ind w:left="0" w:firstLine="720"/>
        <w:rPr>
          <w:rFonts w:ascii="Bodo_uzb" w:hAnsi="Bodo_uzb"/>
          <w:snapToGrid/>
          <w:sz w:val="28"/>
        </w:rPr>
      </w:pPr>
      <w:r>
        <w:rPr>
          <w:rFonts w:ascii="Bodo_uzb" w:hAnsi="Bodo_uzb"/>
          <w:snapToGrid/>
          <w:sz w:val="28"/>
        </w:rPr>
        <w:t xml:space="preserve"> Ваколатхонанинг алоқаларни амалга ошириш соҳасидаги иммунитет. «Дипломатия ваколатхонаси ўз давлат органлари, бошқа давлат ваколатхоналари билан хоҳлаган пайтларида ва хоҳлаган алоқа воситасидан фойдаланган ҳолда алоқалар олиб бориши мумкин. Барча расмий ёзишмалар дахлсиздир;</w:t>
      </w:r>
    </w:p>
    <w:p w:rsidR="007E620D" w:rsidRDefault="007E620D" w:rsidP="007E620D">
      <w:pPr>
        <w:pStyle w:val="Normal"/>
        <w:widowControl/>
        <w:numPr>
          <w:ilvl w:val="0"/>
          <w:numId w:val="7"/>
        </w:numPr>
        <w:spacing w:line="240" w:lineRule="auto"/>
        <w:ind w:left="0" w:firstLine="720"/>
        <w:rPr>
          <w:rFonts w:ascii="Bodo_uzb" w:hAnsi="Bodo_uzb"/>
          <w:snapToGrid/>
          <w:sz w:val="28"/>
        </w:rPr>
      </w:pPr>
      <w:r>
        <w:rPr>
          <w:rFonts w:ascii="Bodo_uzb" w:hAnsi="Bodo_uzb"/>
          <w:snapToGrid/>
          <w:sz w:val="28"/>
        </w:rPr>
        <w:t>Ўз давлат байроғи ва гербидан фойдаланиш ҳуқуқи. Дипломатия ваколатхонаси, унинг бошлиғи биноларда, ўз қароргохида, транспорт воситаларида ўз давлат байроғи ҳамда гербидан фойдаланишга ҳақлидирлар.</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Дипломатия ваколатхонаси билан бир қаторда унинг ходимлари ҳам иммунитет ва имтиёзлардан фойдаланадилар. Бундай иммунитет ва имтиёзлар жумласига дипломатия ваколатхонаси ходимларининг:</w:t>
      </w:r>
    </w:p>
    <w:p w:rsidR="007E620D" w:rsidRDefault="007E620D" w:rsidP="007E620D">
      <w:pPr>
        <w:pStyle w:val="Normal"/>
        <w:widowControl/>
        <w:numPr>
          <w:ilvl w:val="0"/>
          <w:numId w:val="2"/>
        </w:numPr>
        <w:tabs>
          <w:tab w:val="clear" w:pos="1080"/>
          <w:tab w:val="num" w:pos="1134"/>
        </w:tabs>
        <w:spacing w:line="240" w:lineRule="auto"/>
        <w:ind w:left="0" w:firstLine="720"/>
        <w:rPr>
          <w:rFonts w:ascii="Bodo_uzb" w:hAnsi="Bodo_uzb"/>
          <w:snapToGrid/>
          <w:sz w:val="28"/>
        </w:rPr>
      </w:pPr>
      <w:r>
        <w:rPr>
          <w:rFonts w:ascii="Bodo_uzb" w:hAnsi="Bodo_uzb"/>
          <w:snapToGrid/>
          <w:sz w:val="28"/>
        </w:rPr>
        <w:t>шахсий дахлсиздиги;</w:t>
      </w:r>
    </w:p>
    <w:p w:rsidR="007E620D" w:rsidRDefault="007E620D" w:rsidP="007E620D">
      <w:pPr>
        <w:pStyle w:val="Normal"/>
        <w:widowControl/>
        <w:numPr>
          <w:ilvl w:val="0"/>
          <w:numId w:val="2"/>
        </w:numPr>
        <w:tabs>
          <w:tab w:val="clear" w:pos="1080"/>
          <w:tab w:val="num" w:pos="1134"/>
        </w:tabs>
        <w:spacing w:line="240" w:lineRule="auto"/>
        <w:ind w:left="0" w:firstLine="720"/>
        <w:rPr>
          <w:rFonts w:ascii="Bodo_uzb" w:hAnsi="Bodo_uzb"/>
          <w:snapToGrid/>
          <w:sz w:val="28"/>
        </w:rPr>
      </w:pPr>
      <w:r>
        <w:rPr>
          <w:rFonts w:ascii="Bodo_uzb" w:hAnsi="Bodo_uzb"/>
          <w:snapToGrid/>
          <w:sz w:val="28"/>
        </w:rPr>
        <w:t>тураржой дахлсизлиги;</w:t>
      </w:r>
    </w:p>
    <w:p w:rsidR="007E620D" w:rsidRDefault="007E620D" w:rsidP="007E620D">
      <w:pPr>
        <w:pStyle w:val="Normal"/>
        <w:widowControl/>
        <w:numPr>
          <w:ilvl w:val="0"/>
          <w:numId w:val="2"/>
        </w:numPr>
        <w:tabs>
          <w:tab w:val="clear" w:pos="1080"/>
          <w:tab w:val="num" w:pos="1134"/>
        </w:tabs>
        <w:spacing w:line="240" w:lineRule="auto"/>
        <w:ind w:left="0" w:firstLine="720"/>
        <w:rPr>
          <w:rFonts w:ascii="Bodo_uzb" w:hAnsi="Bodo_uzb"/>
          <w:snapToGrid/>
          <w:sz w:val="28"/>
        </w:rPr>
      </w:pPr>
      <w:r>
        <w:rPr>
          <w:rFonts w:ascii="Bodo_uzb" w:hAnsi="Bodo_uzb"/>
          <w:snapToGrid/>
          <w:sz w:val="28"/>
        </w:rPr>
        <w:t>юридикцион дахлсизлиги (яъни, жойлашган ердаги давлат суриштирув, дастлабки тергов ва суд органлари томонидан ушлаб турилишлари, сўроқ қилинишлари, жиноий жавобгарликка тортилишилари, шунингдек, фуқоролик ишлари бўйича судга элитилишлари мумкин эмас) киради.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 xml:space="preserve">Дипломатия ваколатхонаси ходимлари маъмурий ва бошқа турдаги ҳуқуқий жаобгарликларга тортилишлари ҳам мумкин эмас. Иммунитет ва имтиёзлар нафақат дипломатия ҳамда консуллик муассасаларига, балки халқаро ташкилотлар, махсус миссиялар ҳузуридаги давлат ваколатхоналарига ҳамда у ердаги ходимларга ҳам берилиши кўзда тутилган. Бу масалада 1975 йил 14 мартда Вена конвенцияси қабул қилинган бўлиб, унда халқаро ташкилотлар ҳузуридаги ваколатхоналарга бериладиган иммунитет ва имтиёзлар батафсил баён этилган. Ҳукуматлараро ва бошқа халқаро ташкилотлар муайян бир давлат ҳудудида жойлашган ва бир меъёрда </w:t>
      </w:r>
      <w:r>
        <w:rPr>
          <w:rFonts w:ascii="Bodo_uzb" w:hAnsi="Bodo_uzb"/>
          <w:snapToGrid/>
          <w:sz w:val="28"/>
        </w:rPr>
        <w:lastRenderedPageBreak/>
        <w:t>фаолият юритишлари учун ушбу давлатдан мустақил ҳаракат қилишини кафолатлайдиган иммунитет ва имтиёзларга эга бўлишлари лозим. Бундай иммунитет ва имтиёзлар барча турдаги универсал ва минтақавий халқаро ташкилотларга берилади. Халқаро ташкилот аъзоси бўлган давлатлар катта-кичикларидан қатъи назар тенг иммунитет ва имтиёзлардан фойдаланадилар. Аммо халқаро ташкилот иммунитет ва имтиёзлари ҳажми унинг мақсад ва вазифаларига мувофиқ мазкур ташкилотнинг устави ҳамда бошқа тавсия ҳужжатларида белгилаб қўйилади.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Бирлашган Миллатлар Ташкилоти ва унинг ихтисослашган муассасалари дипломатия ваколатхоналари эга бўлган барча иммунитет ва имтиёзларга эгадир. Бундан ташқари БМТ қўшимча имтиёзларга ҳам эга бўлиб, бу нарса унинг ўзига хос ташкилот эканлигидан келиб чиқади.</w:t>
      </w:r>
      <w:r>
        <w:rPr>
          <w:rFonts w:ascii="Bodo_uzb" w:hAnsi="Bodo_uzb"/>
          <w:snapToGrid/>
          <w:sz w:val="28"/>
        </w:rPr>
        <w:tab/>
        <w:t xml:space="preserve">БМТ ва унинг ихтисослашган муассасалари ходимлари орасида тўла ҳажмда иммунитет ва имтиёзларидан фойдаланишга ҳақли бўлган мансабдор шахслар доираси бирмунча чекланган. Бундай шахслар қаторига Бош котиб, унинг муовинларигина кирадилар. Бошқа мансабдор шахсларнинг иммунитетлари  эса чекланган. Халқаро муносабатларда иммунитет ва имтиёзларга таҳдид қилиш, бу соҳадаги ҳуқуқларни бузиш оғир жиноят саналади ва айбдорларга нисбатан қатъий таъсир чоралари қурилишини кўзда тутади. </w:t>
      </w:r>
      <w:r>
        <w:rPr>
          <w:rFonts w:ascii="Bodo_uzb" w:hAnsi="Bodo_uzb"/>
          <w:snapToGrid/>
          <w:sz w:val="28"/>
        </w:rPr>
        <w:tab/>
        <w:t xml:space="preserve">Ўзбекистон Республикаси халқаро ҳуқуқнинг мустақил субъекти сифатида ўз халқаро алоқаларини тобора кенгайтириб бормоқда. Ёш, суверен давлатимиз хорижий давлатлар, халқаро ташкилотлар билан ҳамкорлик алоқалари ўрнатмоқда, улар билан иқтисодий ва бошқа муносабатларга киришмоқда. Ана шундай шароитда республикамизда хорижий давлатларнинг, кўпгина халқаро ташкилотларининг доимий ва муваққат ваколатхоналари очилмоқда. Ўз навбатида давлатимизнинг дипломатия, консуллик ваколатхоналари хорижий давлатлар ҳудудида очилмоқда, халқаро ташкилотлар ҳузурида доимий ваколатхоналаримиз ташкил этилмоқда. </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 xml:space="preserve">Ўзбекистон халқаро муносабатлар соҳасида ҳамма тан олган халқаро ҳуқуқий нормаларга қатъий риоя этажагини эълон қилди ва ўз Конституциясида ҳамда бошқа қонунларида халқаро ҳуқуқ қоидалари ва принципларини тўлалигича акс этдирди. Мамлакатимизнинг ушбу қонунларида хорижий давлатлар ва халқаро  ташкилотлар дахлсизлиги, уларнинг ходимлари шахсий ва мулкий манфаатлари кафолатланиши ҳамда ҳар томонланма ҳимоя қилиниши қатъий белгилаб қўйилди. Ўзбекистон БМТнинг аъзоси  сифатида иммунитетлар ва имтиёзлар соҳасидаги барча конвенцияларни тўла тан олди. </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 xml:space="preserve">Халқаро иқтисодий муносабатлар соҳасида фаолият юритувчи мутахассиснинг давлат иммунитет масаласидаги халқаро ҳуқуқ қоидаларидан </w:t>
      </w:r>
      <w:r>
        <w:rPr>
          <w:rFonts w:ascii="Bodo_uzb" w:hAnsi="Bodo_uzb"/>
          <w:snapToGrid/>
          <w:sz w:val="28"/>
        </w:rPr>
        <w:lastRenderedPageBreak/>
        <w:t>хабардор бўлиши муҳим аҳамиятга эгадир. Чунки, бу нарса ташқи муносабатларда давлатимиз манфаатларини тўла ва самарали ҳимоя қилишга ёрдам беради, унинг халқаро обрў-эътибори ошишига кўмаклашади.</w:t>
      </w:r>
    </w:p>
    <w:p w:rsidR="007E620D" w:rsidRDefault="007E620D" w:rsidP="007E620D">
      <w:pPr>
        <w:pStyle w:val="Normal"/>
        <w:widowControl/>
        <w:spacing w:line="240" w:lineRule="auto"/>
        <w:ind w:firstLine="0"/>
        <w:jc w:val="center"/>
        <w:rPr>
          <w:rFonts w:ascii="Bodo_uzb" w:hAnsi="Bodo_uzb"/>
          <w:b/>
          <w:snapToGrid/>
          <w:sz w:val="28"/>
        </w:rPr>
      </w:pPr>
    </w:p>
    <w:p w:rsidR="007E620D" w:rsidRDefault="007E620D" w:rsidP="007E620D">
      <w:pPr>
        <w:pStyle w:val="Normal"/>
        <w:widowControl/>
        <w:spacing w:line="240" w:lineRule="auto"/>
        <w:ind w:firstLine="0"/>
        <w:jc w:val="center"/>
        <w:rPr>
          <w:rFonts w:ascii="Bodo_uzb" w:hAnsi="Bodo_uzb"/>
          <w:b/>
          <w:snapToGrid/>
          <w:sz w:val="28"/>
        </w:rPr>
      </w:pPr>
      <w:r>
        <w:rPr>
          <w:rFonts w:ascii="Bodo_uzb" w:hAnsi="Bodo_uzb"/>
          <w:b/>
          <w:snapToGrid/>
          <w:sz w:val="28"/>
        </w:rPr>
        <w:t xml:space="preserve">7.4. Халқаро иқтисодий муносабатлар йўналишларини </w:t>
      </w:r>
    </w:p>
    <w:p w:rsidR="007E620D" w:rsidRDefault="007E620D" w:rsidP="007E620D">
      <w:pPr>
        <w:pStyle w:val="Normal"/>
        <w:widowControl/>
        <w:spacing w:line="240" w:lineRule="auto"/>
        <w:ind w:firstLine="0"/>
        <w:jc w:val="center"/>
        <w:rPr>
          <w:rFonts w:ascii="Bodo_uzb" w:hAnsi="Bodo_uzb"/>
          <w:b/>
          <w:snapToGrid/>
          <w:sz w:val="28"/>
        </w:rPr>
      </w:pPr>
      <w:r>
        <w:rPr>
          <w:rFonts w:ascii="Bodo_uzb" w:hAnsi="Bodo_uzb"/>
          <w:b/>
          <w:snapToGrid/>
          <w:sz w:val="28"/>
        </w:rPr>
        <w:t>ҳуқуқий тартибга солиш</w:t>
      </w:r>
    </w:p>
    <w:p w:rsidR="007E620D" w:rsidRDefault="007E620D" w:rsidP="007E620D">
      <w:pPr>
        <w:pStyle w:val="Normal"/>
        <w:widowControl/>
        <w:spacing w:line="240" w:lineRule="auto"/>
        <w:ind w:firstLine="0"/>
        <w:rPr>
          <w:rFonts w:ascii="Bodo_uzb" w:hAnsi="Bodo_uzb"/>
          <w:snapToGrid/>
          <w:sz w:val="28"/>
        </w:rPr>
      </w:pP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Бирлашган Миллатлар Ташкилотининг Уставида ва бошқа халқаро ҳуқуқий ҳужжатларда суверен давлатларнинг ҳеч қандай чеклашларсиз ўзаро иқтисодий, савдо-сотиқ муносабатларига киришишлари мумкинлиги, бундай ҳамкорлик жаҳонда янги тартибот қарор топишига, тинчликнинг мустаҳкамланишига, жаҳон тараққиётига кўмаклашиши қайд этилган.</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 xml:space="preserve">Ташқи иқтисодий алоқаларни ташкил этиш шаклларини танлашда ҳар бир давлатнинг эркин эканлиги халқаро иқтисодий ҳуқуқнинг асосий принципларидандир. Шунга мувофиқ равишда БМТ Бош Ассамблеяси </w:t>
      </w:r>
      <w:r>
        <w:rPr>
          <w:rFonts w:ascii="Bodo_uzb" w:hAnsi="Bodo_uzb"/>
          <w:snapToGrid/>
          <w:sz w:val="28"/>
          <w:lang w:val="en-US"/>
        </w:rPr>
        <w:t>XXIX</w:t>
      </w:r>
      <w:r>
        <w:rPr>
          <w:rFonts w:ascii="Bodo_uzb" w:hAnsi="Bodo_uzb"/>
          <w:snapToGrid/>
          <w:sz w:val="28"/>
        </w:rPr>
        <w:t xml:space="preserve"> сессияси томонидан 1974 йил 9 декабрда қабул қилинган «Давлатларнинг иқтисодий ҳуқуқ ва мажбуриятлари партияси»нинг 4-моддасида: «Ҳар бир давлат халқаро савдо-сотиқ муносабатларида ва бошқа иқтисодий муносабатларда қатнашишга ҳақли,  ўз ташқи иқтисодий алоқалари шаклини эркин танлаши,  ўз халқаро мажбуриятларига ва халқаро иқтисодий ҳамкорлик манфаатларига мос келувчи икки томонлама ва кўп томонлама битимлар тузиши мумкин» дея қайд этилган.</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Халқаро иқтисодий алоқаларда ҳуқуқий асос – халқаро савдо шартномаларидир. Бу шартномалар иқтисодий шартномаларнинг бир тури бўлиб, уларни тузишдан унинг иштирокчилари муаяйн турдаги, миқдордаги товарларни олиш ёки сотишни, улар муайян бўғинлар оша ишлаб чиқарувчидан истеъмолчига етиб боришини кўзлайдилар.</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Давлатлараро иқтисодий муносабатларнинг асосий қисмини савдо-сотиқ соҳасидаги битимлар ва шартномалар ташкил этади. Давлатлараро савдо аҳдлашувларида томонлар бир-бирларига белгилаб берадиган қулай режим, бож, солиқ, товарларни олиб кириш ва олиб чиқиб кетиш, кема ва бошқа транспорт алоқалари, транзит қатнов, бир мамлакат фуқароси ва юридик шахслари учун иккинчи мамлакат ҳудудида фаолият юритиш тартиблари каби кўпгина муҳим масалалар ҳал этилади.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Давлатлар ўртасидаги савдо-сотиқ шартномалари ва ахдлашувлари одатда 5 йил ва ундан ортиқ муддатга тузилади. Бироқ муддати қайд этилмаган ёки бир йилдан камроқ муддатга шартнома тузиш ҳоллари ҳам учрайди.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 xml:space="preserve">Савдо соҳасида шартнома тузган давлатлар одатда бир-бирлари учун қулай шароит яратадилар. Савдо шартномалари билан ўзаро боғланган </w:t>
      </w:r>
      <w:r>
        <w:rPr>
          <w:rFonts w:ascii="Bodo_uzb" w:hAnsi="Bodo_uzb"/>
          <w:snapToGrid/>
          <w:sz w:val="28"/>
        </w:rPr>
        <w:lastRenderedPageBreak/>
        <w:t>давлатлар томонидан шартномавий шериклари бўлган мамлакат жисмоний ва юридик шахслари учун ўз ҳудудларида энг қулай иқтисодий ҳамда бошқа шароитлар яратиб берилиши ўзга давлатлар томонидан камситиш (дискриминация) сиёсати деб баҳоланиши мумкин эмас.</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Давлатлараро савдо аҳдлашувлари тузилши билан боғлиқ равишда ўзаро қулай режим белгилаш сиёсати Европада хавфсизлик ва ҳамкорлик бўйча 1975 йилда ўтказилган Хельсинки кенгашининг якунловчи актида халқаро иқтисодий муносабатларнинг энг ижобий шаклларидан бири сифатида маъқулланди.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Товарларни бир давлат чегарасидан бошқа давлат чегарасига ўтказишга қаратилган шартномалар контингентга тааллуқли битимлар, деб юритилади. Контингентга оид битимлар деганда икки давлат ўртасида муайян турдаги ва миқдордаги товарларни маълум вақт давомида ўзаро етказиб бериш ҳамда шу муносабат билан ўз шеригига нисбатан муайян мужбуриятларни олишга қаратилган аҳдлашувлар кўзда тутилади.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Товар муомаласи ҳақидаги давлатлараро контингент одатда, олти ойдан ўн икки ойгача муддатга тузилади ва унинг муддати тугагач, томонлар янги контингентлар ҳақида битим тузадилар ва у икки томонлама протоколлар билан расмийлаштирилади.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Контингент қатнашчиси бўлган давлат ўз зиммасига савдо алоқаларини кучайтиришга қулай шароит яратиб бериш, контингентга мувофиқ экспорт ва импорт учун айрим фирма ва компаниялар фаолиятига тўсқинлик қилмаслик, тегишли лицензиялар берилишини таъминлаш, транспорт алоқаларини ривожлантириш каби масалаларда мажбуриятлар олади. Контингентга оид аҳдлашувлар ўзаро тўловларга оид қоидаларни белгиловчи битимлар тузилишига ҳам сабаб бўлади.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Жаҳон товар бозорини барқарорлаштириш, хомашё ресурслари ҳамда товарлар юзасидан экспорт ва импортни тартибга солиш, ишлаб чиқарувчи давлатларга ўз маҳсулотларини четга чиқариш юзасидан квоталар, халқаро бозорда муаяйн  товарларга энг кўп ва энг кам нарх чегараларини белгилаш каби мақсадларда давлатлараро кўп томонлама шартномалар ҳам тузилади. Бундай шартномалар жаҳон иқтисодиётининг барқарорлашувига, товарларга нисбатан талаб ва таклифни оқилона тартибга солишига, хомашё етказиб берувчи давлатлар ва тайёр маҳсулот етказиб берувчи давлатлар иқтисодий манфаатларининг ўзаро мувофиқлашувига кўмаклашишга қаратилади. Халқаро кўп томонлама битимлар асосида муайян турдаги товарлар (кофе, какао, тиббий каучук ва бошқалар) бўйича халқаро ташкилотлар ташкил этилган. Улар кенгаш, ижроком ва котибиат томонидан бошқарилади.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 xml:space="preserve">Товар муомаласи бўйича регионал (минтақавий) кўп томонлама битимлар ҳам мавжуд. Улар асосида регионал Халқаро ташкилотлар </w:t>
      </w:r>
      <w:r>
        <w:rPr>
          <w:rFonts w:ascii="Bodo_uzb" w:hAnsi="Bodo_uzb"/>
          <w:snapToGrid/>
          <w:sz w:val="28"/>
        </w:rPr>
        <w:lastRenderedPageBreak/>
        <w:t>тузилган. Масалан, кофе бўйича Африка давлатлари ташкилоти, нефть экспортчилари бўлган давлатлар ташкилоти (ОПЕК). Ҳозирги пайтда минтақалараро товар муомаласи бўйича 18 халқаро ташкилот мавжуд бўлиб, улар ривожланаётган давлатларнинг хомашё экспорти бўйича ҳаракатларини ўзаро мувофиқлаштиришга хизмат қилади.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Халқаро савдо-сотиқ масалалари билан шуғулланувчи бир қатор иқтисодий ташкилотлар ҳам мавжуд. Уларнинг вазифаси адолатли халқаро савдони ташкил этишга кўмаклашиш, бу соҳада давлатлар фаолиятини мувофиқлаштириш, халқаро конвенция ва бошқа савдо шартномалари ишлаб чиқарилиши ҳамда тузилишига кўмаклашиш, савдо-сотиқ алоқаларини ривожлантириш орқали тинчликни мустаҳкамлаш, барқарорликни таъминлаш кабилардан иборат.</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 xml:space="preserve">БМТ таркибида иқтисодий ҳамкорлик муаммолари билан шуғулланувчи бир қатор ихтисослашган муассасалар ва органлар мавжуд. </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Жаҳон миқёсида савдо-сотиқ муносабатларини ривожлантиришда БМТнинг савдо ва тараққиёт масалалари бўйича Конференцияси (ЮНКТАД) алоҳида аҳамиятга эга. У ЮНКТАД БМТ Бош Ассамблеясининг органи сифатида 1964 йилда ташкил этилган.</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ЮНКТАД ўз сафига 200 га яқин давлатни бирлаштирган, халқаро савдо-иқтисодий масалалар билан шуғулланувчи универсал ташкилотдир.</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БМТ Бош Ассамблеясининг ЮНКТАДни таъсис этиш ҳақидаги резолюциясида қуйидагилар унинг асосий вазифалари деб белгиланган:</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snapToGrid/>
          <w:sz w:val="28"/>
        </w:rPr>
      </w:pPr>
      <w:r>
        <w:rPr>
          <w:rFonts w:ascii="Bodo_uzb" w:hAnsi="Bodo_uzb"/>
          <w:snapToGrid/>
          <w:sz w:val="28"/>
        </w:rPr>
        <w:t>халқаро савдо-сотиқни ривожлантириш;</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b/>
          <w:snapToGrid/>
          <w:sz w:val="28"/>
        </w:rPr>
      </w:pPr>
      <w:r>
        <w:rPr>
          <w:rFonts w:ascii="Bodo_uzb" w:hAnsi="Bodo_uzb"/>
          <w:snapToGrid/>
          <w:sz w:val="28"/>
        </w:rPr>
        <w:t>халқаро савдо ва иқтисодий тараққиёт муаммоларига мос келувчи принциплар ва сиёсатни ишлаб чиқиш;</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b/>
          <w:snapToGrid/>
          <w:sz w:val="28"/>
        </w:rPr>
      </w:pPr>
      <w:r>
        <w:rPr>
          <w:rFonts w:ascii="Bodo_uzb" w:hAnsi="Bodo_uzb"/>
          <w:snapToGrid/>
          <w:sz w:val="28"/>
        </w:rPr>
        <w:t>ушбу принципларнинг амалга ошишига кўмаклашувчи тавсиялар ишлаб чиқиш;</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b/>
          <w:snapToGrid/>
          <w:sz w:val="28"/>
        </w:rPr>
      </w:pPr>
      <w:r>
        <w:rPr>
          <w:rFonts w:ascii="Bodo_uzb" w:hAnsi="Bodo_uzb"/>
          <w:snapToGrid/>
          <w:sz w:val="28"/>
        </w:rPr>
        <w:t>БМТ доирасидаги бошқа органларнинг савдо-сотиқ ишлари бўйича фаолиятларини мувофиқлаштириш;</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b/>
          <w:snapToGrid/>
          <w:sz w:val="28"/>
        </w:rPr>
      </w:pPr>
      <w:r>
        <w:rPr>
          <w:rFonts w:ascii="Bodo_uzb" w:hAnsi="Bodo_uzb"/>
          <w:snapToGrid/>
          <w:sz w:val="28"/>
        </w:rPr>
        <w:t>ўз ваколатлари доирасида кўп томонлама битимлар тузиш юзасидан музокаралар олиб бориш ва бундай битимларни қабул қилишга эришиш;</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b/>
          <w:snapToGrid/>
          <w:sz w:val="28"/>
        </w:rPr>
      </w:pPr>
      <w:r>
        <w:rPr>
          <w:rFonts w:ascii="Bodo_uzb" w:hAnsi="Bodo_uzb"/>
          <w:snapToGrid/>
          <w:sz w:val="28"/>
        </w:rPr>
        <w:t>савдо масалалари бўйича ҳукуматлар ва регионал иқтисодий гуруҳлар сиёсатини ўзаро мувофиқлаштириш;</w:t>
      </w:r>
    </w:p>
    <w:p w:rsidR="007E620D" w:rsidRDefault="007E620D" w:rsidP="007E620D">
      <w:pPr>
        <w:pStyle w:val="Normal"/>
        <w:widowControl/>
        <w:numPr>
          <w:ilvl w:val="0"/>
          <w:numId w:val="5"/>
        </w:numPr>
        <w:tabs>
          <w:tab w:val="clear" w:pos="360"/>
          <w:tab w:val="num" w:pos="1134"/>
        </w:tabs>
        <w:spacing w:line="240" w:lineRule="auto"/>
        <w:ind w:left="0" w:firstLine="709"/>
        <w:rPr>
          <w:rFonts w:ascii="Bodo_uzb" w:hAnsi="Bodo_uzb"/>
          <w:b/>
          <w:snapToGrid/>
          <w:sz w:val="28"/>
        </w:rPr>
      </w:pPr>
      <w:r>
        <w:rPr>
          <w:rFonts w:ascii="Bodo_uzb" w:hAnsi="Bodo_uzb"/>
          <w:snapToGrid/>
          <w:sz w:val="28"/>
        </w:rPr>
        <w:t>ҳар қандай масалани ўз ваколати доирасида ҳал этиш.</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 xml:space="preserve">ЮНКТАД томонидан 1973-1974 йиллар давомида «Давлатларнинг иқтисодий ҳуқуқлари ва мажбуриятлари Хартияси» ишлаб чиқилди. Ушбу ҳужжат БМТ Бош Ассамблеяси томонидан </w:t>
      </w:r>
      <w:r>
        <w:rPr>
          <w:rFonts w:ascii="Bodo_uzb" w:hAnsi="Bodo_uzb"/>
          <w:snapToGrid/>
          <w:sz w:val="28"/>
          <w:lang w:val="en-US"/>
        </w:rPr>
        <w:t>XXIX</w:t>
      </w:r>
      <w:r>
        <w:rPr>
          <w:rFonts w:ascii="Bodo_uzb" w:hAnsi="Bodo_uzb"/>
          <w:snapToGrid/>
          <w:sz w:val="28"/>
        </w:rPr>
        <w:t xml:space="preserve"> сессияда қабул қилинди. ЮНКТАД томонидан бошқа кўплаб халқаро ҳуқуқий ҳужжатлар ҳам қабул қилинган.</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lastRenderedPageBreak/>
        <w:t xml:space="preserve">ГАТТ (Тарифлар ва савдо бўйича Бош битим). Халқаро савдо-сотиқ ва бошқа иқтисодий алоқаларнинг амалга оширилишида ўзаро мувофиқлашган савдо-тариф сиёсатининг юритилиши иқтисодий ҳамкорликни мустаҳкамлашнинг муҳим шартларидандир. </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Тарифлар ва савдо ҳақидаги Бош битим (ГАТТ) ана шу мақсадга хизмат қилади.</w:t>
      </w:r>
    </w:p>
    <w:p w:rsidR="007E620D" w:rsidRDefault="007E620D" w:rsidP="007E620D">
      <w:pPr>
        <w:pStyle w:val="Normal"/>
        <w:widowControl/>
        <w:spacing w:line="240" w:lineRule="auto"/>
        <w:ind w:firstLine="720"/>
        <w:rPr>
          <w:rFonts w:ascii="Bodo_uzb" w:hAnsi="Bodo_uzb"/>
          <w:snapToGrid/>
          <w:sz w:val="28"/>
        </w:rPr>
      </w:pPr>
      <w:r>
        <w:rPr>
          <w:rFonts w:ascii="Bodo_uzb" w:hAnsi="Bodo_uzb"/>
          <w:snapToGrid/>
          <w:sz w:val="28"/>
        </w:rPr>
        <w:t>ГАТТ – йирик, кўп томонлама ҳукуматлараро савдо шартномасидир. Унинг асосий вазифалари кўп томонлама халқаро шартнома алоқаларини кенгайтириш, кўп томонламалик асосида ўзаро қулай шароитлар яратишга эришиш, бож тарифлари ва бошқа чеклашларни камайтириш, ўзаро ён беришга эришиш кабилар ҳисобланади. Жаҳон савдосини либераллаштириш ва мустаҳкам орқали иқтисодий юксалишга, инсон фаровонлигини оширишга эришиш – ГАТТ олдидаги асосий мақсадлардан биридир.</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1947-1948 йилларда халқаро савдо ташкилотини тузишга ҳаракат қилинди, аммо унинг Устави қабул қилинмасдан қолди. 1947 йил 30 сентябрда Женевада 23 давлат томонидан «Тарифлар ва савдо бўйича Бош битим» имзоланди. Ўтган йиллар давомида ГАТТ ўзида халқаро ташкилотга хос бўлган хусусияларни мужассамлаштириб борди.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Ҳозирги пайтда 88 давлат ГАТТга аъзо, унинг фаолиятида шунингдек, 139 давлат у ёки бу шаклда қатнашмоқда.</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ГАТТ ўз бошқарув органларига эга. Унинг олий органи ҳар йили тўпланадиган аҳдлашувчи томонлар сессияси саналади.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Аҳдлашувчи томонлар вакиллари кенгаши оператив раҳбарий орган бўлиб, бир йилда икки - уч марта ўз мажлисларини ўтказади. ГАТТ таркибида котибият, бир қатор доимий қумитатлар, қумитатчалар ва гуруҳлар мавжуд. Шу жумладан, савдо музокаралари қумитати, савдо ва тараққиёт қумитаси ҳам фаолият кўрсатмоқда.</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ГАТТнинг асосий фаолият шакли кўп томонлама музокаралар ҳисобланади. Ушбу музокараларда энг муҳим масалалар бўйича ўзаро келишувга эришилади. Бундай кўп томонлама музокаралар «Раунд»лар деб юритилади. Тарихда «Кеннеди Раунд» (1964-1967 йиллар), «Токие-раунд» ва бошқа музокаралар қайд этилган бўлиб, улар давомида тарифлар, божлар камайтирилган.</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ГАТТ билан ЮНКТАД ўртасидаги махсус аҳдлашувга мувофиқ ривожланаётган давлатларга экспортни кенгайтириш юзасидан кўмаклашувчи Халқаро савдо Маркази улар томонидан биргаликда идора қилинади.</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ГАТТ фаолиятида Ўзбекистон Республикаси ҳам фаол қатнашмоқда.</w:t>
      </w:r>
      <w:r>
        <w:rPr>
          <w:rFonts w:ascii="Bodo_uzb" w:hAnsi="Bodo_uzb"/>
          <w:snapToGrid/>
          <w:sz w:val="28"/>
        </w:rPr>
        <w:tab/>
        <w:t xml:space="preserve">Ўзбекистон Республикаси ҳам халқаро ҳуқуқнинг тўлақонли субъекти сифатида ташқи савдо-сотиқнинг тобора ривожланишига катта аҳамият </w:t>
      </w:r>
      <w:r>
        <w:rPr>
          <w:rFonts w:ascii="Bodo_uzb" w:hAnsi="Bodo_uzb"/>
          <w:snapToGrid/>
          <w:sz w:val="28"/>
        </w:rPr>
        <w:lastRenderedPageBreak/>
        <w:t>бермоқда. Чунки, экспорт ва импортни кўпайтирмасдан туриб жаҳон хўжалик тизимларига қўшилиш, иқтисодий муносабатлар соҳасида эришилган жаҳон мамлакатлари ютуқларидан баҳраманд бўлиш мумкин эмас.</w:t>
      </w:r>
    </w:p>
    <w:p w:rsidR="007E620D" w:rsidRDefault="007E620D" w:rsidP="007E620D">
      <w:pPr>
        <w:pStyle w:val="Normal"/>
        <w:widowControl/>
        <w:spacing w:line="240" w:lineRule="auto"/>
        <w:ind w:firstLine="0"/>
        <w:rPr>
          <w:rFonts w:ascii="Bodo_uzb" w:hAnsi="Bodo_uzb"/>
          <w:snapToGrid/>
          <w:sz w:val="28"/>
        </w:rPr>
      </w:pPr>
      <w:r>
        <w:rPr>
          <w:rFonts w:ascii="Bodo_uzb" w:hAnsi="Bodo_uzb"/>
          <w:snapToGrid/>
          <w:sz w:val="28"/>
        </w:rPr>
        <w:tab/>
        <w:t>Ўзбекистон Республикаси ташқи савдо-сотиқ фаолиятини йўлга қўйиш жараёнида халқаро ҳуқуқ нормаларини тўла тан олиш, бошқа давлатлар билан икки томонлама ва кўп томонлама битимлар тузиш асосида иш олиб бормоқда. Шу билан бирга ташқи иқтисодий фаолият учун, шу жумладан, савдо фаолияти учун ҳуқуқий замин ва кафолатлар яратилишига хам алоҳида эътибор берилмоқда. Ҳозиргача ташқи иқтисодий фаолиятни, сармоялар сарфлашни, банк, солиқ, бож, молиявий фаолиятни тартибга  солувчи бир қатор қонунлар ишлаб чиқилди ва қабул қилинди.</w:t>
      </w:r>
    </w:p>
    <w:p w:rsidR="007E620D" w:rsidRDefault="007E620D" w:rsidP="007E620D">
      <w:pPr>
        <w:pStyle w:val="Normal"/>
        <w:widowControl/>
        <w:spacing w:line="240" w:lineRule="auto"/>
        <w:ind w:firstLine="720"/>
        <w:rPr>
          <w:rFonts w:ascii="Bodo_uzb" w:hAnsi="Bodo_uzb"/>
          <w:sz w:val="28"/>
        </w:rPr>
      </w:pPr>
      <w:r>
        <w:rPr>
          <w:rFonts w:ascii="Bodo_uzb" w:hAnsi="Bodo_uzb"/>
          <w:sz w:val="28"/>
        </w:rPr>
        <w:t>Ақл-заковат мулки ва халқаро иқтисодий ҳуқуқ</w:t>
      </w:r>
      <w:r>
        <w:rPr>
          <w:rFonts w:ascii="Bodo_uzb" w:hAnsi="Bodo_uzb"/>
          <w:b/>
          <w:sz w:val="28"/>
        </w:rPr>
        <w:t xml:space="preserve"> – </w:t>
      </w:r>
      <w:r>
        <w:rPr>
          <w:rFonts w:ascii="Bodo_uzb" w:hAnsi="Bodo_uzb"/>
          <w:sz w:val="28"/>
        </w:rPr>
        <w:t xml:space="preserve">адабиёт, санъат, фан ва техниканинг тез суръатлар билан ривож топаётганлиги давлатлараро муносабатларда бу соҳадаги ҳамкорликнинг кенгайишига, ўзаро алмашиладиган ахборотлар ҳажми ва хилларининг кескин кўпайишига сабаб бўлмоқда. Адабиёт, санъат, фан ва техникага оид ахборотлар капиталнинг бир тури сифатида бир мамлакатдан бошқа мамлакатга экспорт қилинмоқда, ҳар қандай товарлар сингари иқтисодий муносабатлар </w:t>
      </w:r>
      <w:r>
        <w:rPr>
          <w:rFonts w:ascii="Bodo_uzb" w:hAnsi="Bodo_uzb"/>
          <w:sz w:val="28"/>
          <w:lang w:val="en-US"/>
        </w:rPr>
        <w:t>o</w:t>
      </w:r>
      <w:r>
        <w:rPr>
          <w:rFonts w:ascii="Bodo_uzb" w:hAnsi="Bodo_uzb"/>
          <w:sz w:val="28"/>
        </w:rPr>
        <w:t>бъекти бўлиб хизмат қилмоқда. Аммо</w:t>
      </w:r>
      <w:r>
        <w:rPr>
          <w:rFonts w:ascii="Bodo_uzb" w:hAnsi="Bodo_uzb"/>
          <w:smallCaps/>
          <w:sz w:val="28"/>
        </w:rPr>
        <w:t xml:space="preserve"> </w:t>
      </w:r>
      <w:r>
        <w:rPr>
          <w:rFonts w:ascii="Bodo_uzb" w:hAnsi="Bodo_uzb"/>
          <w:sz w:val="28"/>
        </w:rPr>
        <w:t xml:space="preserve">улар кўпчилик ҳолларда моддийлашмаган товар бўлганлиги сабабли ўзига хос қоидалар белгиланишини, махсус ҳимоя воситалари қўлланилишини талаб қилади. Кўпчилик хорижий мамлакатлар миллий қонунчилиги ақл-заковат мулки ёки интеллектуал мулкларни алоҳида мулк сифатида мустаҳкамлайди ва уларга оид махсус қоидалар белгилайди. </w:t>
      </w:r>
    </w:p>
    <w:p w:rsidR="007E620D" w:rsidRDefault="007E620D" w:rsidP="007E620D">
      <w:pPr>
        <w:pStyle w:val="Normal"/>
        <w:spacing w:line="240" w:lineRule="auto"/>
        <w:ind w:firstLine="720"/>
        <w:rPr>
          <w:rFonts w:ascii="Bodo_uzb" w:hAnsi="Bodo_uzb"/>
          <w:sz w:val="28"/>
        </w:rPr>
      </w:pPr>
      <w:r>
        <w:rPr>
          <w:rFonts w:ascii="Bodo_uzb" w:hAnsi="Bodo_uzb"/>
          <w:sz w:val="28"/>
        </w:rPr>
        <w:t xml:space="preserve">Интеллектуал мулк объектлари муаллифлик, ихтиро, кашфиёт, фойдали таклифлар, саноат намуналари ва бошқа илмий-техникавий ахборотлар ҳисобланади. Илмий-ижодий ва маданий алоқалар тобора кенгайиб бораётган бизнинг замонларда интеллектуал мулк билан боғлиқ бўлган давлатлараро муносабатлар ҳам ривож топмоқда ва уларни халқаро ҳуқуқий тартибга солиш механизмларини такомиллаштириш зарурати кучаймоқда. Муаллифлик, яъни адабиёт, </w:t>
      </w:r>
      <w:r>
        <w:rPr>
          <w:rFonts w:ascii="Bodo_uzb" w:hAnsi="Bodo_uzb"/>
          <w:sz w:val="28"/>
          <w:lang w:val="en-US"/>
        </w:rPr>
        <w:t>ca</w:t>
      </w:r>
      <w:r>
        <w:rPr>
          <w:rFonts w:ascii="Bodo_uzb" w:hAnsi="Bodo_uzb"/>
          <w:sz w:val="28"/>
        </w:rPr>
        <w:t>нъат ва фан соҳаларида асарлар яратиш ҳуқуқлари кўпчилик мамлакат қонунчилигига мувофиқ ҳудудий принципга асосланган. Бир давлат ҳудудида яратилган адабиёт, фан ёки санъат асарига бўлган муаллифлик ҳуқуқлари унинг яратувчиси қайси давлат фуқаролигидан қатъи назар асар яратилган давлат қонунчилиги билан тартибга солинади. Бошқа давлатларда бу асарларни қайта нашр этиш муаллифдан розилик олинмасдан амалга оширилиши мумкин. Ихтирога берилган па</w:t>
      </w:r>
      <w:r>
        <w:rPr>
          <w:rFonts w:ascii="Bodo_uzb" w:hAnsi="Bodo_uzb"/>
          <w:sz w:val="28"/>
        </w:rPr>
        <w:softHyphen/>
        <w:t xml:space="preserve">тент фақат уни берган давлат ҳудудидагина амал қилади. Ихтиро муаллифи ўз ихтироси тан олинишини сўраб бошқа давлатларга ҳам мурожаат қилиши ва патент олиши мумкин. Бундай ҳолда ихтиро уни тан </w:t>
      </w:r>
      <w:r>
        <w:rPr>
          <w:rFonts w:ascii="Bodo_uzb" w:hAnsi="Bodo_uzb"/>
          <w:sz w:val="28"/>
        </w:rPr>
        <w:lastRenderedPageBreak/>
        <w:t xml:space="preserve">олган давлат ҳудудида ҳам ҳуқуқий ҳимоя қилинади. </w:t>
      </w:r>
    </w:p>
    <w:p w:rsidR="007E620D" w:rsidRDefault="007E620D" w:rsidP="007E620D">
      <w:pPr>
        <w:pStyle w:val="Normal"/>
        <w:spacing w:line="240" w:lineRule="auto"/>
        <w:ind w:firstLine="720"/>
        <w:rPr>
          <w:rFonts w:ascii="Bodo_uzb" w:hAnsi="Bodo_uzb"/>
          <w:sz w:val="28"/>
        </w:rPr>
      </w:pPr>
      <w:r>
        <w:rPr>
          <w:rFonts w:ascii="Bodo_uzb" w:hAnsi="Bodo_uzb"/>
          <w:sz w:val="28"/>
        </w:rPr>
        <w:t xml:space="preserve">Интеллектуал мулк ҳуқуқи субъектлари ана шу бойликларни яратган жисмоний ва юридик шахслар, интеллектуал мулкка бошқача қонуний эгалик қилаётган ўзга шахслар, уларнинг ворислари, давлат ва унинг органлари, халқаро ташкилотлар, фуқароларнинг уюшмалари ҳисобланишлари мумкин. Муаллифлик ва ихтирочилик ҳуқуқларини халқаро муносабатлар соҳасида ҳимоя қилиш юзасидан халқаро ҳуқуқий нормалар тизимини яратиш ишлари ўтган асрнинг икинчи яримдан бошланди. 1886 йилда «Адабий - бадиий асарларни ҳимоя қилиш ҳақида» Вена конвенцияси ишлаб чиқилди ва имзоланди. Кейинчалик мазкур конвенцияси бир неча марта қайта кўриб чиқилди, ўзгартирилди ва тўлдирилди (1947 йили Брюссель, 1967 йили Стокгольм, 1970 йили Париж конференцияларида). Жаҳондаги кўпчилик давлатлар ушбу конвенциянинг қатнашчиларидирлар. Муаллифлик ҳуқуқларини ҳимоя қилиш юзасидан Берн конвенциясида белгиланган қоидалар </w:t>
      </w:r>
      <w:r>
        <w:rPr>
          <w:rFonts w:ascii="Bodo_uzb" w:hAnsi="Bodo_uzb"/>
          <w:sz w:val="28"/>
          <w:lang w:val="en-US"/>
        </w:rPr>
        <w:t>A</w:t>
      </w:r>
      <w:r>
        <w:rPr>
          <w:rFonts w:ascii="Bodo_uzb" w:hAnsi="Bodo_uzb"/>
          <w:sz w:val="28"/>
        </w:rPr>
        <w:t xml:space="preserve">+Ш ва /арбий ярим шардаги кўплаб давлатларни қониқтирмаган эди. Шу сабали ЮНЕСКО ҳомийлигида ва ташаббуси билан 1952 йили Женевада «Муаллифлик ҳуқуқлари ҳақида умумжаҳон конвенцияси» имзоланди. Унда кўплаб ғарб ва шарқ мамлакатлари иштирок этдилар. Мазкур конвенцияда муаллифлик ҳуқуқларининг ҳимоя қилишда миллий қонунчиликларга устунлик берилган. Муаллифлар ҳуқуқларини ҳимоя қилиш чоғида 1961 йилда Римда имзоланган «Ижрочи артистлар, фонограммаларни тайёрловчи, </w:t>
      </w:r>
      <w:r>
        <w:rPr>
          <w:rFonts w:ascii="Bodo_uzb" w:hAnsi="Bodo_uzb"/>
          <w:sz w:val="28"/>
          <w:lang w:val="en-US"/>
        </w:rPr>
        <w:t>pa</w:t>
      </w:r>
      <w:r>
        <w:rPr>
          <w:rFonts w:ascii="Bodo_uzb" w:hAnsi="Bodo_uzb"/>
          <w:sz w:val="28"/>
        </w:rPr>
        <w:t xml:space="preserve">дио эшиттиришларни амалга оширувчи ташкилотлар ҳуқуқларини ҳимоя қилиш юзасидан» имзоланган конвенция ҳам муҳим аҳамиятга эга. </w:t>
      </w:r>
    </w:p>
    <w:p w:rsidR="007E620D" w:rsidRDefault="007E620D" w:rsidP="007E620D">
      <w:pPr>
        <w:pStyle w:val="Normal"/>
        <w:spacing w:line="240" w:lineRule="auto"/>
        <w:ind w:firstLine="720"/>
        <w:rPr>
          <w:rFonts w:ascii="Bodo_uzb" w:hAnsi="Bodo_uzb"/>
          <w:sz w:val="28"/>
        </w:rPr>
      </w:pPr>
      <w:r>
        <w:rPr>
          <w:rFonts w:ascii="Bodo_uzb" w:hAnsi="Bodo_uzb"/>
          <w:sz w:val="28"/>
        </w:rPr>
        <w:t>Ихтирочилик ҳуқуқларини ҳимоя қилишни кўзда тутувчи асосий кўп томонлама халқаро шартнома 1883 йилда Париж шаҳрида имзо</w:t>
      </w:r>
      <w:r>
        <w:rPr>
          <w:rFonts w:ascii="Bodo_uzb" w:hAnsi="Bodo_uzb"/>
          <w:sz w:val="28"/>
        </w:rPr>
        <w:softHyphen/>
        <w:t>ланган «Саноат мулкини ҳимоя қилиш тўғрисидаги» конвенциядир. Ушбу конвенцияга кейинчалик кўпгина қўшимчалар ва ўзгаришлар киритилган (1900 йил Брюссель, 1911 йил Вашингтон, 1925 йил Гаага. 1934 йил Лондон, 1958 йил Лиссабон, 1967 йил Сток</w:t>
      </w:r>
      <w:r>
        <w:rPr>
          <w:rFonts w:ascii="Bodo_uzb" w:hAnsi="Bodo_uzb"/>
          <w:sz w:val="28"/>
        </w:rPr>
        <w:softHyphen/>
        <w:t xml:space="preserve">гольм конференцияларида). Ҳозирги пайтда 80 дан ортиқ давлат </w:t>
      </w:r>
      <w:r>
        <w:rPr>
          <w:rFonts w:ascii="Bodo_uzb" w:hAnsi="Bodo_uzb"/>
          <w:sz w:val="28"/>
          <w:lang w:val="en-US"/>
        </w:rPr>
        <w:t>y</w:t>
      </w:r>
      <w:r>
        <w:rPr>
          <w:rFonts w:ascii="Bodo_uzb" w:hAnsi="Bodo_uzb"/>
          <w:sz w:val="28"/>
        </w:rPr>
        <w:t>шб</w:t>
      </w:r>
      <w:r>
        <w:rPr>
          <w:rFonts w:ascii="Bodo_uzb" w:hAnsi="Bodo_uzb"/>
          <w:sz w:val="28"/>
          <w:lang w:val="en-US"/>
        </w:rPr>
        <w:t>y</w:t>
      </w:r>
      <w:r>
        <w:rPr>
          <w:rFonts w:ascii="Bodo_uzb" w:hAnsi="Bodo_uzb"/>
          <w:sz w:val="28"/>
        </w:rPr>
        <w:t xml:space="preserve"> конвенция аъзоларидир. Ихтирочиликни халқаро ҳуқуқий ҳимоя қилиш соҳасидаги давлатлараро ҳамкорлик маҳсули сифатида 1970 йилда Вашингтон «Патент кооперацияси тўғрисида»ги кўп томонлама шартнома юзага келди.  1973 йилда Патент бериш бўйича Европа тизимини яратиш ҳақидаги конвенция имзоланди. Товар белгиларини рўйхатга олиш ва улардан фойдаланиш юзасидан қоидалар 1883 йилги Париж конвенцияси ва бошқа конвенцияларда (товар белгиларини рўйхатга олиш бўйича 1891 йилги Мадрид конвенцияси, 1973 йилги Вена конвенцияси) белгиланган.  1907 йилги Стакгольм конференцияси қарори билан интеллектуал мулк бўйича жаҳон ташкилоти — ВОИС тузилди. </w:t>
      </w:r>
      <w:r>
        <w:rPr>
          <w:rFonts w:ascii="Bodo_uzb" w:hAnsi="Bodo_uzb"/>
          <w:sz w:val="28"/>
        </w:rPr>
        <w:lastRenderedPageBreak/>
        <w:t>Жаҳондаги кўпчилик давлатлар ушбу халқаро ташкилотнинг аъзосидирлар.  Ақл-заковат мулкига бўлган ҳуқуқни ҳимоя қилиш</w:t>
      </w:r>
      <w:r>
        <w:rPr>
          <w:rFonts w:ascii="Bodo_uzb" w:hAnsi="Bodo_uzb"/>
          <w:smallCaps/>
          <w:sz w:val="28"/>
        </w:rPr>
        <w:t xml:space="preserve"> </w:t>
      </w:r>
      <w:r>
        <w:rPr>
          <w:rFonts w:ascii="Bodo_uzb" w:hAnsi="Bodo_uzb"/>
          <w:sz w:val="28"/>
        </w:rPr>
        <w:t xml:space="preserve">билан бошқа бир қатор </w:t>
      </w:r>
      <w:r>
        <w:rPr>
          <w:rFonts w:ascii="Bodo_uzb" w:hAnsi="Bodo_uzb"/>
          <w:sz w:val="28"/>
          <w:lang w:val="en-US"/>
        </w:rPr>
        <w:t>xa</w:t>
      </w:r>
      <w:r>
        <w:rPr>
          <w:rFonts w:ascii="Bodo_uzb" w:hAnsi="Bodo_uzb"/>
          <w:sz w:val="28"/>
        </w:rPr>
        <w:t xml:space="preserve">лкаро ташкилотлар ҳам (адабиёт, </w:t>
      </w:r>
      <w:r>
        <w:rPr>
          <w:rFonts w:ascii="Bodo_uzb" w:hAnsi="Bodo_uzb"/>
          <w:sz w:val="28"/>
          <w:lang w:val="en-US"/>
        </w:rPr>
        <w:t>ca</w:t>
      </w:r>
      <w:r>
        <w:rPr>
          <w:rFonts w:ascii="Bodo_uzb" w:hAnsi="Bodo_uzb"/>
          <w:sz w:val="28"/>
        </w:rPr>
        <w:t>нъат, фан-техника соҳаларидаги) шуғулланадилар.</w:t>
      </w:r>
    </w:p>
    <w:p w:rsidR="007E620D" w:rsidRDefault="007E620D" w:rsidP="007E620D">
      <w:pPr>
        <w:pStyle w:val="Normal"/>
        <w:spacing w:line="240" w:lineRule="auto"/>
        <w:ind w:firstLine="720"/>
        <w:rPr>
          <w:rFonts w:ascii="Bodo_uzb" w:hAnsi="Bodo_uzb"/>
          <w:sz w:val="28"/>
        </w:rPr>
      </w:pPr>
      <w:r>
        <w:rPr>
          <w:rFonts w:ascii="Bodo_uzb" w:hAnsi="Bodo_uzb"/>
          <w:sz w:val="28"/>
        </w:rPr>
        <w:t>Ўзбекистон Республикаси ақл-заковат мулкига оид халқаро конвенцияларга қўшилиб бормоқда, шу соҳадаги халқаро ташкилотлар фаолиятида иштирок этмоқда.</w:t>
      </w:r>
    </w:p>
    <w:p w:rsidR="007E620D" w:rsidRDefault="007E620D" w:rsidP="007E620D">
      <w:pPr>
        <w:pStyle w:val="Normal"/>
        <w:spacing w:line="240" w:lineRule="auto"/>
        <w:ind w:firstLine="720"/>
        <w:rPr>
          <w:rFonts w:ascii="Bodo_uzb" w:hAnsi="Bodo_uzb"/>
          <w:sz w:val="28"/>
        </w:rPr>
      </w:pPr>
      <w:r>
        <w:rPr>
          <w:rFonts w:ascii="Bodo_uzb" w:hAnsi="Bodo_uzb"/>
          <w:sz w:val="28"/>
        </w:rPr>
        <w:t xml:space="preserve"> Ўзбекистон Республикаси «Ихтиролар, фойдали моделлар ва саноат намуналари ҳақида»ги, «Маҳсулот белгилари ва хизмат кўрсатиш белгилари тўғрисида»ги, «Патент идоралари ҳақида»ги қонунлар ва бошқа бир қатор норматив актларни қабул қилди, янги фуқоролик кодекси ишлаб чиқилди. Уларда ақл-заковат мулки саналувчи маҳсулотларнинг ҳуқуқий мақоми, уларнинг муаллифлари ҳамда бошқа эгалари ҳуқуқларини ҳимоя қилишга қаратилган ҳуқуқий чора-тадбирлар </w:t>
      </w:r>
      <w:r>
        <w:rPr>
          <w:rFonts w:ascii="Bodo_uzb" w:hAnsi="Bodo_uzb"/>
          <w:sz w:val="28"/>
          <w:lang w:val="en-US"/>
        </w:rPr>
        <w:t>xa</w:t>
      </w:r>
      <w:r>
        <w:rPr>
          <w:rFonts w:ascii="Bodo_uzb" w:hAnsi="Bodo_uzb"/>
          <w:sz w:val="28"/>
        </w:rPr>
        <w:t>лқар</w:t>
      </w:r>
      <w:r>
        <w:rPr>
          <w:rFonts w:ascii="Bodo_uzb" w:hAnsi="Bodo_uzb"/>
          <w:sz w:val="28"/>
          <w:lang w:val="en-US"/>
        </w:rPr>
        <w:t>o</w:t>
      </w:r>
      <w:r>
        <w:rPr>
          <w:rFonts w:ascii="Bodo_uzb" w:hAnsi="Bodo_uzb"/>
          <w:sz w:val="28"/>
        </w:rPr>
        <w:t xml:space="preserve"> ҳуқуқ нормалари асосида белгиланган, ривожланган демократик давлатларда амал қилувчи қоидалар андоза сифатида олинган. Ушбу қонунчилик актлари Ўзбекистон фуқароларини ҳам, хорижий фуқаролар ва фуқаролиги бўлмаган шахсларни ҳам, хорижий юридик шахсларнинг ҳам интеллектуал мулкий ҳуқуқларини </w:t>
      </w:r>
      <w:r>
        <w:rPr>
          <w:rFonts w:ascii="Bodo_uzb" w:hAnsi="Bodo_uzb"/>
          <w:sz w:val="28"/>
          <w:lang w:val="en-US"/>
        </w:rPr>
        <w:t>ca</w:t>
      </w:r>
      <w:r>
        <w:rPr>
          <w:rFonts w:ascii="Bodo_uzb" w:hAnsi="Bodo_uzb"/>
          <w:sz w:val="28"/>
        </w:rPr>
        <w:t xml:space="preserve">марали ҳимоя қилиш ва тўла кафолатлашни таъминлайди. </w:t>
      </w:r>
    </w:p>
    <w:p w:rsidR="007E620D" w:rsidRDefault="007E620D" w:rsidP="007E620D">
      <w:pPr>
        <w:pStyle w:val="Normal"/>
        <w:tabs>
          <w:tab w:val="left" w:pos="9638"/>
        </w:tabs>
        <w:spacing w:line="240" w:lineRule="auto"/>
        <w:ind w:right="-1" w:firstLine="0"/>
        <w:jc w:val="center"/>
        <w:rPr>
          <w:rFonts w:ascii="Bodo_uzb" w:hAnsi="Bodo_uzb"/>
          <w:b/>
          <w:sz w:val="28"/>
        </w:rPr>
      </w:pPr>
    </w:p>
    <w:p w:rsidR="007E620D" w:rsidRDefault="007E620D" w:rsidP="007E620D">
      <w:pPr>
        <w:pStyle w:val="Normal"/>
        <w:tabs>
          <w:tab w:val="left" w:pos="9638"/>
        </w:tabs>
        <w:spacing w:line="240" w:lineRule="auto"/>
        <w:ind w:right="-1" w:firstLine="0"/>
        <w:jc w:val="center"/>
        <w:rPr>
          <w:rFonts w:ascii="Bodo_uzb" w:hAnsi="Bodo_uzb"/>
          <w:sz w:val="28"/>
        </w:rPr>
      </w:pPr>
      <w:r>
        <w:rPr>
          <w:rFonts w:ascii="Bodo_uzb" w:hAnsi="Bodo_uzb"/>
          <w:b/>
          <w:sz w:val="28"/>
        </w:rPr>
        <w:t>7.5. Халқаро иқтисодий муносабатлар соҳасидаги низоларни ҳал этишнинг ҳуқуқий воситалари</w:t>
      </w:r>
    </w:p>
    <w:p w:rsidR="007E620D" w:rsidRDefault="007E620D" w:rsidP="007E620D">
      <w:pPr>
        <w:pStyle w:val="Normal"/>
        <w:spacing w:line="240" w:lineRule="auto"/>
        <w:ind w:right="400" w:firstLine="0"/>
        <w:rPr>
          <w:rFonts w:ascii="Bodo_uzb" w:hAnsi="Bodo_uzb"/>
          <w:sz w:val="28"/>
        </w:rPr>
      </w:pPr>
    </w:p>
    <w:p w:rsidR="007E620D" w:rsidRDefault="007E620D" w:rsidP="007E620D">
      <w:pPr>
        <w:pStyle w:val="Normal"/>
        <w:spacing w:line="240" w:lineRule="auto"/>
        <w:ind w:right="-1" w:firstLine="0"/>
        <w:rPr>
          <w:rFonts w:ascii="Bodo_uzb" w:hAnsi="Bodo_uzb"/>
          <w:sz w:val="28"/>
        </w:rPr>
      </w:pPr>
      <w:r>
        <w:rPr>
          <w:rFonts w:ascii="Bodo_uzb" w:hAnsi="Bodo_uzb"/>
          <w:sz w:val="28"/>
        </w:rPr>
        <w:tab/>
        <w:t xml:space="preserve">Халқаро иқтисодий муносабат иштирокчилари томонидан ўз мажбуриятларининг бажарилмаслиги қолиши ёки лозим даражада бажарилмаслиги оқибатида, шунингдек, халқаро-ҳуқуқий нормалар, икки томонлама шартнома қоидаларининг турлича талқин этилиши туфайли ўзаро низолар вужудга келади. Халқаро ҳуқуқ нуқтаи назаридан олганда «иқтисодий низолар» атамаси икки маънода: кенг ва тор маъноларда тушунилади. Кенг маънода у ҳар қандай иқтисодий келишмовчиликни англатса, тор маънода халқаро иқтисодий муносабат олиб бораётган икки муайян давлат ўртасидаги шартнома шартлари бузилишидан келиб чиқувчи тортишувни билдиради. </w:t>
      </w:r>
    </w:p>
    <w:p w:rsidR="007E620D" w:rsidRDefault="007E620D" w:rsidP="007E620D">
      <w:pPr>
        <w:pStyle w:val="Normal"/>
        <w:spacing w:line="240" w:lineRule="auto"/>
        <w:ind w:right="-1" w:firstLine="720"/>
        <w:rPr>
          <w:rFonts w:ascii="Bodo_uzb" w:hAnsi="Bodo_uzb"/>
          <w:sz w:val="28"/>
        </w:rPr>
      </w:pPr>
      <w:r>
        <w:rPr>
          <w:rFonts w:ascii="Bodo_uzb" w:hAnsi="Bodo_uzb"/>
          <w:sz w:val="28"/>
        </w:rPr>
        <w:t>Халқаро иқтисодий муносабатлар соҳасида ўзаро низолар кўпчилик ҳолларда икки давлат манфаатлари доирасидан четга чиқиб, муайян минтақада, баъзан эса жаҳон миқёсида тинчликка, хавфсизликка таҳдид солувчи омилга айланиши халқаро ҳамкорликка, жаҳон хўжалик алоқаларига жиддий путур етказиши мумкин. Ш</w:t>
      </w:r>
      <w:r>
        <w:rPr>
          <w:rFonts w:ascii="Bodo_uzb" w:hAnsi="Bodo_uzb"/>
          <w:sz w:val="28"/>
          <w:lang w:val="en-US"/>
        </w:rPr>
        <w:t>y</w:t>
      </w:r>
      <w:r>
        <w:rPr>
          <w:rFonts w:ascii="Bodo_uzb" w:hAnsi="Bodo_uzb"/>
          <w:sz w:val="28"/>
        </w:rPr>
        <w:t xml:space="preserve"> туфайли иқтисодий низоларни ҳал этиш ўз аҳамияти жиҳатдан сиёсий ва бошқа низоларнинг ҳал этилишидан сира қолишмайди.</w:t>
      </w:r>
    </w:p>
    <w:p w:rsidR="007E620D" w:rsidRDefault="007E620D" w:rsidP="007E620D">
      <w:pPr>
        <w:pStyle w:val="Normal"/>
        <w:spacing w:line="240" w:lineRule="auto"/>
        <w:ind w:right="-1" w:firstLine="720"/>
        <w:rPr>
          <w:rFonts w:ascii="Bodo_uzb" w:hAnsi="Bodo_uzb"/>
          <w:sz w:val="28"/>
        </w:rPr>
      </w:pPr>
      <w:r>
        <w:rPr>
          <w:rFonts w:ascii="Bodo_uzb" w:hAnsi="Bodo_uzb"/>
          <w:sz w:val="28"/>
        </w:rPr>
        <w:lastRenderedPageBreak/>
        <w:t>Сиёсий ва бошқа низоларни ҳал этиш учун ишлаб чиқилган воситалар иқтисодий низоларни ҳал этиш чоғида ҳам кенг қўлланилади.</w:t>
      </w:r>
    </w:p>
    <w:p w:rsidR="007E620D" w:rsidRDefault="007E620D" w:rsidP="007E620D">
      <w:pPr>
        <w:pStyle w:val="Normal"/>
        <w:spacing w:line="240" w:lineRule="auto"/>
        <w:ind w:firstLine="720"/>
        <w:rPr>
          <w:rFonts w:ascii="Bodo_uzb" w:hAnsi="Bodo_uzb"/>
          <w:sz w:val="28"/>
        </w:rPr>
      </w:pPr>
      <w:r>
        <w:rPr>
          <w:rFonts w:ascii="Bodo_uzb" w:hAnsi="Bodo_uzb"/>
          <w:sz w:val="28"/>
        </w:rPr>
        <w:t>Ҳозирги кунда халқаро иқтисодий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 xml:space="preserve">қ умумдемократик хусусиятга эга бўлиб, давлатлараро муносабатлар ўрнатилишида ўзаро тенглик, бир-бирларининг ички ишларига аралашмаслик, суверенитетни ҳурматлаш принципларига асосланади, Бирлашган Миллатлар </w:t>
      </w:r>
      <w:r>
        <w:rPr>
          <w:rFonts w:ascii="Bodo_uzb" w:hAnsi="Bodo_uzb"/>
          <w:sz w:val="28"/>
          <w:lang w:val="en-US"/>
        </w:rPr>
        <w:t>Ta</w:t>
      </w:r>
      <w:r>
        <w:rPr>
          <w:rFonts w:ascii="Bodo_uzb" w:hAnsi="Bodo_uzb"/>
          <w:sz w:val="28"/>
        </w:rPr>
        <w:t xml:space="preserve">шкилоти Уставида белгиланган қоидаларга таянади. </w:t>
      </w:r>
    </w:p>
    <w:p w:rsidR="007E620D" w:rsidRDefault="007E620D" w:rsidP="007E620D">
      <w:pPr>
        <w:pStyle w:val="Normal"/>
        <w:spacing w:line="240" w:lineRule="auto"/>
        <w:ind w:firstLine="720"/>
        <w:rPr>
          <w:rFonts w:ascii="Bodo_uzb" w:hAnsi="Bodo_uzb"/>
          <w:sz w:val="28"/>
        </w:rPr>
      </w:pPr>
      <w:r>
        <w:rPr>
          <w:rFonts w:ascii="Bodo_uzb" w:hAnsi="Bodo_uzb"/>
          <w:sz w:val="28"/>
        </w:rPr>
        <w:t>Халқаро ҳуқуқнинг қатъий қоидаларидаи бири — халқаро низоларни тинч йўл билан ҳал этиш</w:t>
      </w:r>
      <w:r>
        <w:rPr>
          <w:rFonts w:ascii="Bodo_uzb" w:hAnsi="Bodo_uzb"/>
          <w:smallCaps/>
          <w:sz w:val="28"/>
        </w:rPr>
        <w:t xml:space="preserve"> </w:t>
      </w:r>
      <w:r>
        <w:rPr>
          <w:rFonts w:ascii="Bodo_uzb" w:hAnsi="Bodo_uzb"/>
          <w:sz w:val="28"/>
        </w:rPr>
        <w:t xml:space="preserve">чораларини кўришдир. БМТнинг Уставида халқаро низолар қуйидагича классификация қилинади: </w:t>
      </w:r>
    </w:p>
    <w:p w:rsidR="007E620D" w:rsidRDefault="007E620D" w:rsidP="007E620D">
      <w:pPr>
        <w:pStyle w:val="Normal"/>
        <w:numPr>
          <w:ilvl w:val="0"/>
          <w:numId w:val="6"/>
        </w:numPr>
        <w:tabs>
          <w:tab w:val="clear" w:pos="360"/>
          <w:tab w:val="num" w:pos="851"/>
        </w:tabs>
        <w:spacing w:line="240" w:lineRule="auto"/>
        <w:ind w:left="851" w:hanging="284"/>
        <w:rPr>
          <w:rFonts w:ascii="Bodo_uzb" w:hAnsi="Bodo_uzb"/>
          <w:sz w:val="28"/>
        </w:rPr>
      </w:pPr>
      <w:r>
        <w:rPr>
          <w:rFonts w:ascii="Bodo_uzb" w:hAnsi="Bodo_uzb"/>
          <w:sz w:val="28"/>
        </w:rPr>
        <w:t>юз бериши ва давом этиши халқаро тинчлик ҳамда хавфсизликка таҳдид солувчи низолар;</w:t>
      </w:r>
    </w:p>
    <w:p w:rsidR="007E620D" w:rsidRDefault="007E620D" w:rsidP="007E620D">
      <w:pPr>
        <w:pStyle w:val="Normal"/>
        <w:numPr>
          <w:ilvl w:val="0"/>
          <w:numId w:val="6"/>
        </w:numPr>
        <w:tabs>
          <w:tab w:val="clear" w:pos="360"/>
          <w:tab w:val="num" w:pos="851"/>
        </w:tabs>
        <w:spacing w:line="240" w:lineRule="auto"/>
        <w:ind w:left="851" w:hanging="284"/>
        <w:rPr>
          <w:rFonts w:ascii="Bodo_uzb" w:hAnsi="Bodo_uzb"/>
          <w:sz w:val="28"/>
        </w:rPr>
      </w:pPr>
      <w:r>
        <w:rPr>
          <w:rFonts w:ascii="Bodo_uzb" w:hAnsi="Bodo_uzb"/>
          <w:sz w:val="28"/>
        </w:rPr>
        <w:t>юридик хусусиятга эга бўлган халқаро низолар;</w:t>
      </w:r>
    </w:p>
    <w:p w:rsidR="007E620D" w:rsidRDefault="007E620D" w:rsidP="007E620D">
      <w:pPr>
        <w:pStyle w:val="Normal"/>
        <w:numPr>
          <w:ilvl w:val="0"/>
          <w:numId w:val="6"/>
        </w:numPr>
        <w:tabs>
          <w:tab w:val="clear" w:pos="360"/>
          <w:tab w:val="num" w:pos="851"/>
        </w:tabs>
        <w:spacing w:line="240" w:lineRule="auto"/>
        <w:ind w:left="851" w:hanging="284"/>
        <w:rPr>
          <w:rFonts w:ascii="Bodo_uzb" w:hAnsi="Bodo_uzb"/>
          <w:sz w:val="28"/>
        </w:rPr>
      </w:pPr>
      <w:r>
        <w:rPr>
          <w:rFonts w:ascii="Bodo_uzb" w:hAnsi="Bodo_uzb"/>
          <w:sz w:val="28"/>
        </w:rPr>
        <w:t>бошқа низолар.</w:t>
      </w:r>
    </w:p>
    <w:p w:rsidR="007E620D" w:rsidRDefault="007E620D" w:rsidP="007E620D">
      <w:pPr>
        <w:pStyle w:val="Normal"/>
        <w:spacing w:line="240" w:lineRule="auto"/>
        <w:ind w:left="40" w:firstLine="680"/>
        <w:rPr>
          <w:rFonts w:ascii="Bodo_uzb" w:hAnsi="Bodo_uzb"/>
          <w:sz w:val="28"/>
        </w:rPr>
      </w:pPr>
      <w:r>
        <w:rPr>
          <w:rFonts w:ascii="Bodo_uzb" w:hAnsi="Bodo_uzb"/>
          <w:sz w:val="28"/>
        </w:rPr>
        <w:t>Биринчи турдаги низолар халқаро майдонда хавфли бўлганлиги туфайли уларни ҳал этишда БМТ Хавфсизлик кенгашига фавкулодда ваколатлар берилган. Жумладан, хавфсизлик кенгаши ана шундай низоларни бартараф этиш мақсадида уларни кўриб чиқиш учун қабул қилиши, айбдор давлатларга нисбатан иқтисодий жазо чоралари қўллаши, БМТнинг тинчлик</w:t>
      </w:r>
      <w:r>
        <w:rPr>
          <w:rFonts w:ascii="Bodo_uzb" w:hAnsi="Bodo_uzb"/>
          <w:smallCaps/>
          <w:sz w:val="28"/>
        </w:rPr>
        <w:t xml:space="preserve"> </w:t>
      </w:r>
      <w:r>
        <w:rPr>
          <w:rFonts w:ascii="Bodo_uzb" w:hAnsi="Bodo_uzb"/>
          <w:sz w:val="28"/>
        </w:rPr>
        <w:t xml:space="preserve">ўрнатувчи кучларини юбориши ва бошқа чораларни кўриши мумкин. Юридик хусусиятга эга бўлган халқаро низолар қоида тариқасида манфаатдор томонлар ташаббуси билан БМТнинг халқаро судига оширилиши ёки ушбу масалада бошқа махсус муассасаларга мурожаат қилиниши лозим. </w:t>
      </w:r>
    </w:p>
    <w:p w:rsidR="007E620D" w:rsidRDefault="007E620D" w:rsidP="007E620D">
      <w:pPr>
        <w:pStyle w:val="Normal"/>
        <w:spacing w:line="240" w:lineRule="auto"/>
        <w:ind w:left="40" w:firstLine="680"/>
        <w:rPr>
          <w:rFonts w:ascii="Bodo_uzb" w:hAnsi="Bodo_uzb"/>
          <w:sz w:val="28"/>
        </w:rPr>
      </w:pPr>
      <w:r>
        <w:rPr>
          <w:rFonts w:ascii="Bodo_uzb" w:hAnsi="Bodo_uzb"/>
          <w:sz w:val="28"/>
        </w:rPr>
        <w:t xml:space="preserve">БМТ Уставининг ЗЗ-моддасида халқаро низоларни, шу жумладан, иқтисодий низомларни ҳам тинч йўл билан ҳал этиш воситалари рўйхати кўзда тутилган. Бундай воситалар қаторига музокаралар олиб бориш, воситачилик қилиш, келиштириш процедураси, ҳакамлик қилиш, суд муҳокамаси, минтақавий низони ҳал этиш органларига мурожаат қилиш кабилар киради. </w:t>
      </w:r>
    </w:p>
    <w:p w:rsidR="007E620D" w:rsidRDefault="007E620D" w:rsidP="007E620D">
      <w:pPr>
        <w:pStyle w:val="Normal"/>
        <w:spacing w:line="240" w:lineRule="auto"/>
        <w:ind w:left="40"/>
        <w:rPr>
          <w:rFonts w:ascii="Bodo_uzb" w:hAnsi="Bodo_uzb"/>
          <w:sz w:val="28"/>
        </w:rPr>
      </w:pPr>
      <w:r>
        <w:rPr>
          <w:rFonts w:ascii="Bodo_uzb" w:hAnsi="Bodo_uzb"/>
          <w:sz w:val="28"/>
        </w:rPr>
        <w:t>Халқаро низоларни, шу жумладан, иқтисодий ихтилофларни ҳал этишда дипломатия ва консуллик муассасалари фаолияти ҳам муҳим роль ўйнайди. Халқаро низоларнинг ҳал этилишида муайян давлат ёки бошқа халқаро ташкилот томонидан низолашаётган томонларга холис хизмат кўрсатиш дипломатия амалиётида кадимдан кенг қўлланиб келинади. Бу масалада кадимий Турон замин ҳам бой тажрибага ва бебаҳо анъаналарига эга бўлган. Жумладан, Соҳибқирон Амир Темур давлати фаолиятида шарқ ва ғарб ўртасида ўзаро алоқалар ўрнатиш, кенгайтириш, халқаро низоларнинг ҳал этилишида муҳим ўрин тутган. Европадаги давлатлар шарқ билан алоқалар ўрнатилишига, ўз навбатида шарқ мамлакатлари ғ</w:t>
      </w:r>
      <w:r>
        <w:rPr>
          <w:rFonts w:ascii="Bodo_uzb" w:hAnsi="Bodo_uzb"/>
          <w:sz w:val="28"/>
          <w:lang w:val="en-US"/>
        </w:rPr>
        <w:t>ap</w:t>
      </w:r>
      <w:r>
        <w:rPr>
          <w:rFonts w:ascii="Bodo_uzb" w:hAnsi="Bodo_uzb"/>
          <w:sz w:val="28"/>
        </w:rPr>
        <w:t xml:space="preserve">б билан ўзаро </w:t>
      </w:r>
      <w:r>
        <w:rPr>
          <w:rFonts w:ascii="Bodo_uzb" w:hAnsi="Bodo_uzb"/>
          <w:sz w:val="28"/>
        </w:rPr>
        <w:lastRenderedPageBreak/>
        <w:t>алоқаларни кучайтиришга алоҳида эътибор берганлар, тижоратни йўлга қўйганлар. Шу маънода Соҳибқирон Амир Темирнинг кўпгина ғарб давлатлари раҳбарлари би</w:t>
      </w:r>
      <w:r>
        <w:rPr>
          <w:rFonts w:ascii="Bodo_uzb" w:hAnsi="Bodo_uzb"/>
          <w:sz w:val="28"/>
        </w:rPr>
        <w:softHyphen/>
        <w:t xml:space="preserve">лан ўзаро ёзишмалари диққатга сазовордир. </w:t>
      </w:r>
    </w:p>
    <w:p w:rsidR="007E620D" w:rsidRDefault="007E620D" w:rsidP="007E620D">
      <w:pPr>
        <w:pStyle w:val="Normal"/>
        <w:spacing w:line="240" w:lineRule="auto"/>
        <w:ind w:left="40" w:firstLine="680"/>
        <w:rPr>
          <w:rFonts w:ascii="Bodo_uzb" w:hAnsi="Bodo_uzb"/>
          <w:sz w:val="28"/>
        </w:rPr>
      </w:pPr>
      <w:r>
        <w:rPr>
          <w:rFonts w:ascii="Bodo_uzb" w:hAnsi="Bodo_uzb"/>
          <w:sz w:val="28"/>
        </w:rPr>
        <w:t xml:space="preserve">Музокаролар юритиш, яъни низолашувчи томонларнинг у ёки бу масаладаги қарашлари, ёндашувларини аниқлаш мақсадида бевосита учрашувларни ўтказиш низоли масалага учинчи томоннинг қўшилиши имкониятини чеклаш, низо асоси бўлган ҳолатларни батафсил ва бафуржа муҳокама қилиш, ўзаро ён бериш, англашилмовчиликларни бартараф этиш, низога чек қўйишга кўмаклашувчи қарорлар қабул қилиш имконини беради. </w:t>
      </w:r>
    </w:p>
    <w:p w:rsidR="007E620D" w:rsidRDefault="007E620D" w:rsidP="007E620D">
      <w:pPr>
        <w:pStyle w:val="Normal"/>
        <w:spacing w:line="240" w:lineRule="auto"/>
        <w:ind w:left="40" w:firstLine="680"/>
        <w:rPr>
          <w:rFonts w:ascii="Bodo_uzb" w:hAnsi="Bodo_uzb"/>
          <w:sz w:val="28"/>
        </w:rPr>
      </w:pPr>
      <w:r>
        <w:rPr>
          <w:rFonts w:ascii="Bodo_uzb" w:hAnsi="Bodo_uzb"/>
          <w:sz w:val="28"/>
        </w:rPr>
        <w:t>Низоли масалалар хусусидаги музокаралар давлат, ҳукумат муайян идора раҳбарларининг тегишли дипломатия каналлари орқали ўзаро мулоқатлар олиб бориш йўли билан (бевосита учрашувлар уюштириш, ушбу масала юзасидан халқаро конференциялар ўтказиш, ўзаро ҳужжатлар айрибошлаш) амалга оширилади.</w:t>
      </w:r>
    </w:p>
    <w:p w:rsidR="007E620D" w:rsidRDefault="007E620D" w:rsidP="007E620D">
      <w:pPr>
        <w:pStyle w:val="Normal"/>
        <w:spacing w:line="240" w:lineRule="auto"/>
        <w:rPr>
          <w:rFonts w:ascii="Bodo_uzb" w:hAnsi="Bodo_uzb"/>
          <w:sz w:val="28"/>
        </w:rPr>
      </w:pPr>
      <w:r>
        <w:rPr>
          <w:rFonts w:ascii="Bodo_uzb" w:hAnsi="Bodo_uzb"/>
          <w:sz w:val="28"/>
        </w:rPr>
        <w:t xml:space="preserve">Музокаралар юритиш юзасидан таркиб топган </w:t>
      </w:r>
      <w:r>
        <w:rPr>
          <w:rFonts w:ascii="Bodo_uzb" w:hAnsi="Bodo_uzb"/>
          <w:sz w:val="28"/>
          <w:lang w:val="en-US"/>
        </w:rPr>
        <w:t>xa</w:t>
      </w:r>
      <w:r>
        <w:rPr>
          <w:rFonts w:ascii="Bodo_uzb" w:hAnsi="Bodo_uzb"/>
          <w:sz w:val="28"/>
        </w:rPr>
        <w:t>лқа</w:t>
      </w:r>
      <w:r>
        <w:rPr>
          <w:rFonts w:ascii="Bodo_uzb" w:hAnsi="Bodo_uzb"/>
          <w:sz w:val="28"/>
          <w:lang w:val="en-US"/>
        </w:rPr>
        <w:t>po</w:t>
      </w:r>
      <w:r>
        <w:rPr>
          <w:rFonts w:ascii="Bodo_uzb" w:hAnsi="Bodo_uzb"/>
          <w:sz w:val="28"/>
        </w:rPr>
        <w:t xml:space="preserve"> амалиётга мyвoфиқ низо ҳалоллик билан муҳокама этилиши, унинг иштирокчилари ўз ҳуқуқларидан инсофли равишда фойдаланишлари, низонинг ижобий ҳал этилишга тўсқинлик қилувчи хатти-ҳаракатлардан ўзини тийишлари лозим. </w:t>
      </w:r>
    </w:p>
    <w:p w:rsidR="007E620D" w:rsidRDefault="007E620D" w:rsidP="007E620D">
      <w:pPr>
        <w:pStyle w:val="Normal"/>
        <w:spacing w:line="240" w:lineRule="auto"/>
        <w:ind w:firstLine="720"/>
        <w:rPr>
          <w:rFonts w:ascii="Bodo_uzb" w:hAnsi="Bodo_uzb"/>
          <w:sz w:val="28"/>
        </w:rPr>
      </w:pPr>
      <w:r>
        <w:rPr>
          <w:rFonts w:ascii="Bodo_uzb" w:hAnsi="Bodo_uzb"/>
          <w:sz w:val="28"/>
        </w:rPr>
        <w:t xml:space="preserve">Низо икки давлат манфаатлари доирасидан четга чиқадиган барча ҳолларда музокараларга манфаатдор давлатларнинг ҳаммаси жалб этилмоқлари керак. Бевосита музокараларга қўшимча равишда халқаро низоларни ҳал этиш вақтида халқаро яраштириш процедурасидан ҳам кенг фойдаланилади. Унинг асосий мақсади низолашаётган томонлар ўртасидаги музокараларга кўмаклашиш, бир битимга келишни осонлаштиришдан иборат. </w:t>
      </w:r>
    </w:p>
    <w:p w:rsidR="007E620D" w:rsidRDefault="007E620D" w:rsidP="007E620D">
      <w:pPr>
        <w:pStyle w:val="Normal"/>
        <w:spacing w:line="240" w:lineRule="auto"/>
        <w:ind w:firstLine="720"/>
        <w:rPr>
          <w:rFonts w:ascii="Bodo_uzb" w:hAnsi="Bodo_uzb"/>
          <w:sz w:val="28"/>
        </w:rPr>
      </w:pPr>
      <w:r>
        <w:rPr>
          <w:rFonts w:ascii="Bodo_uzb" w:hAnsi="Bodo_uzb"/>
          <w:sz w:val="28"/>
        </w:rPr>
        <w:t>Халқаро яраштириш процедурасининг асосий вазифаси холис хизмат кўрсатиш, воситачилик қилиш, тафтиш на яраштириш комиссиялари тузиш, улар фаолиятини таъминлаш кабилардир. Холис хизмат деганда, низоли масаланинг ҳал этилишида низолашаётган томонларга учинчи бир давлат, халқаро ташкилотлар томонидан музокаралар ўтказиш, раҳбарлик учрашувини ташкил этиш юзасидан амалга ошириладиган тадбирлар тушунилади.  Воситачилик эса низонинг ҳал этилишида учинчи бир давлат, халқаро ташкилотнинг фаол қатнашишидан, низо юзасидан ўз фикр-мулоҳазалари, таклифларини баён этишидан иборат. Аммо, ҳар қандай ҳолда қарор қабул қилиш</w:t>
      </w:r>
      <w:r>
        <w:rPr>
          <w:rFonts w:ascii="Bodo_uzb" w:hAnsi="Bodo_uzb"/>
          <w:smallCaps/>
          <w:sz w:val="28"/>
        </w:rPr>
        <w:t xml:space="preserve"> </w:t>
      </w:r>
      <w:r>
        <w:rPr>
          <w:rFonts w:ascii="Bodo_uzb" w:hAnsi="Bodo_uzb"/>
          <w:sz w:val="28"/>
        </w:rPr>
        <w:t xml:space="preserve">низолашаётган томонлар ваколатига тааллуқлидир. Холис хизмат кўрсатаётган, воситачилик қилаётган давлат, халқаро ташкилот ёки мансабдор шахс низодан манфаатдор бўлмаслиги лозим. </w:t>
      </w:r>
    </w:p>
    <w:p w:rsidR="007E620D" w:rsidRDefault="007E620D" w:rsidP="007E620D">
      <w:pPr>
        <w:pStyle w:val="Normal"/>
        <w:spacing w:line="240" w:lineRule="auto"/>
        <w:ind w:firstLine="720"/>
        <w:rPr>
          <w:rFonts w:ascii="Bodo_uzb" w:hAnsi="Bodo_uzb"/>
          <w:sz w:val="28"/>
        </w:rPr>
      </w:pPr>
      <w:r>
        <w:rPr>
          <w:rFonts w:ascii="Bodo_uzb" w:hAnsi="Bodo_uzb"/>
          <w:sz w:val="28"/>
        </w:rPr>
        <w:t xml:space="preserve">Тафтиш ва яраштириш комиссияларининг ташкил этилиш тартиблари 1899 ва 1907 йиллардаги Гаага конвенцияларида назарда тутилган. Комиссия таркиби низолашаётган ҳар икки томоннинг иккитадан вакилидан иборат </w:t>
      </w:r>
      <w:r>
        <w:rPr>
          <w:rFonts w:ascii="Bodo_uzb" w:hAnsi="Bodo_uzb"/>
          <w:sz w:val="28"/>
        </w:rPr>
        <w:lastRenderedPageBreak/>
        <w:t>бўлади (вакилларнинг бири ш</w:t>
      </w:r>
      <w:r>
        <w:rPr>
          <w:rFonts w:ascii="Bodo_uzb" w:hAnsi="Bodo_uzb"/>
          <w:sz w:val="28"/>
          <w:lang w:val="en-US"/>
        </w:rPr>
        <w:t>y</w:t>
      </w:r>
      <w:r>
        <w:rPr>
          <w:rFonts w:ascii="Bodo_uzb" w:hAnsi="Bodo_uzb"/>
          <w:sz w:val="28"/>
        </w:rPr>
        <w:t xml:space="preserve"> давлат фуқароси</w:t>
      </w:r>
      <w:r>
        <w:rPr>
          <w:rFonts w:ascii="Bodo_uzb" w:hAnsi="Bodo_uzb"/>
          <w:smallCaps/>
          <w:sz w:val="28"/>
        </w:rPr>
        <w:t xml:space="preserve">, </w:t>
      </w:r>
      <w:r>
        <w:rPr>
          <w:rFonts w:ascii="Bodo_uzb" w:hAnsi="Bodo_uzb"/>
          <w:sz w:val="28"/>
        </w:rPr>
        <w:t xml:space="preserve">иккинчиси ўзга давлат фуқароси бўлмоғи лозим). </w:t>
      </w:r>
    </w:p>
    <w:p w:rsidR="007E620D" w:rsidRDefault="007E620D" w:rsidP="007E620D">
      <w:pPr>
        <w:pStyle w:val="Normal"/>
        <w:spacing w:line="240" w:lineRule="auto"/>
        <w:ind w:firstLine="720"/>
        <w:rPr>
          <w:rFonts w:ascii="Bodo_uzb" w:hAnsi="Bodo_uzb"/>
          <w:sz w:val="28"/>
        </w:rPr>
      </w:pPr>
      <w:r>
        <w:rPr>
          <w:rFonts w:ascii="Bodo_uzb" w:hAnsi="Bodo_uzb"/>
          <w:sz w:val="28"/>
        </w:rPr>
        <w:t>1969 йилги Халқаро шартнома ҳ</w:t>
      </w:r>
      <w:r>
        <w:rPr>
          <w:rFonts w:ascii="Bodo_uzb" w:hAnsi="Bodo_uzb"/>
          <w:sz w:val="28"/>
          <w:lang w:val="en-US"/>
        </w:rPr>
        <w:t>y</w:t>
      </w:r>
      <w:r>
        <w:rPr>
          <w:rFonts w:ascii="Bodo_uzb" w:hAnsi="Bodo_uzb"/>
          <w:sz w:val="28"/>
        </w:rPr>
        <w:t>қ</w:t>
      </w:r>
      <w:r>
        <w:rPr>
          <w:rFonts w:ascii="Bodo_uzb" w:hAnsi="Bodo_uzb"/>
          <w:sz w:val="28"/>
          <w:lang w:val="en-US"/>
        </w:rPr>
        <w:t>y</w:t>
      </w:r>
      <w:r>
        <w:rPr>
          <w:rFonts w:ascii="Bodo_uzb" w:hAnsi="Bodo_uzb"/>
          <w:sz w:val="28"/>
        </w:rPr>
        <w:t xml:space="preserve">қи тўғрисидаги Вена концепциясида ҳам тафтиш ва яраштириш комиссиялари тўғрисидаги қоидалар кўзда тутилган. </w:t>
      </w:r>
    </w:p>
    <w:p w:rsidR="007E620D" w:rsidRDefault="007E620D" w:rsidP="007E620D">
      <w:pPr>
        <w:pStyle w:val="Normal"/>
        <w:spacing w:line="240" w:lineRule="auto"/>
        <w:ind w:firstLine="720"/>
        <w:rPr>
          <w:rFonts w:ascii="Bodo_uzb" w:hAnsi="Bodo_uzb"/>
          <w:sz w:val="28"/>
        </w:rPr>
      </w:pPr>
      <w:r>
        <w:rPr>
          <w:rFonts w:ascii="Bodo_uzb" w:hAnsi="Bodo_uzb"/>
          <w:sz w:val="28"/>
        </w:rPr>
        <w:t>Тафтиш ва яраштириш комиссияларининг вазифаси низонинг амалий асосларини холислик билан аниқлаш, ўзаро англашилмовчиликларни бартараф қилиш, низони бартараф этиш юзасидан ўз тавсияларини ишлаб чиқиш ва тақдим этиш, қарор лойиҳаларини ишлаб чиқишдан иборат. Халқаро иқтисодий муносабатлар амалиётида давлатлараро ни</w:t>
      </w:r>
      <w:r>
        <w:rPr>
          <w:rFonts w:ascii="Bodo_uzb" w:hAnsi="Bodo_uzb"/>
          <w:sz w:val="28"/>
        </w:rPr>
        <w:softHyphen/>
        <w:t>золарни ҳал этишнинг бошқа бир қатор механизмлари ҳам қайд этилган.</w:t>
      </w:r>
    </w:p>
    <w:p w:rsidR="007E620D" w:rsidRDefault="007E620D" w:rsidP="007E620D">
      <w:pPr>
        <w:pStyle w:val="Normal"/>
        <w:spacing w:line="240" w:lineRule="auto"/>
        <w:rPr>
          <w:rFonts w:ascii="Bodo_uzb" w:hAnsi="Bodo_uzb"/>
          <w:sz w:val="28"/>
        </w:rPr>
      </w:pPr>
    </w:p>
    <w:p w:rsidR="007E620D" w:rsidRDefault="007E620D" w:rsidP="007E620D">
      <w:pPr>
        <w:pStyle w:val="Normal"/>
        <w:spacing w:line="240" w:lineRule="auto"/>
        <w:ind w:firstLine="0"/>
        <w:jc w:val="center"/>
        <w:rPr>
          <w:rFonts w:ascii="Bodo_uzb" w:hAnsi="Bodo_uzb"/>
          <w:b/>
          <w:sz w:val="28"/>
        </w:rPr>
      </w:pPr>
      <w:r>
        <w:rPr>
          <w:rFonts w:ascii="Bodo_uzb" w:hAnsi="Bodo_uzb"/>
          <w:b/>
          <w:sz w:val="28"/>
        </w:rPr>
        <w:t>+исқача хулосалар</w:t>
      </w:r>
    </w:p>
    <w:p w:rsidR="007E620D" w:rsidRDefault="007E620D" w:rsidP="007E620D">
      <w:pPr>
        <w:pStyle w:val="Normal"/>
        <w:spacing w:line="240" w:lineRule="auto"/>
        <w:rPr>
          <w:rFonts w:ascii="Bodo_uzb" w:hAnsi="Bodo_uzb"/>
          <w:sz w:val="28"/>
        </w:rPr>
      </w:pPr>
    </w:p>
    <w:p w:rsidR="007E620D" w:rsidRDefault="007E620D" w:rsidP="007E620D">
      <w:pPr>
        <w:pStyle w:val="Normal"/>
        <w:spacing w:line="240" w:lineRule="auto"/>
        <w:ind w:firstLine="720"/>
        <w:rPr>
          <w:rFonts w:ascii="Bodo_uzb" w:hAnsi="Bodo_uzb"/>
          <w:sz w:val="28"/>
        </w:rPr>
      </w:pPr>
      <w:r>
        <w:rPr>
          <w:rFonts w:ascii="Bodo_uzb" w:hAnsi="Bodo_uzb"/>
          <w:sz w:val="28"/>
        </w:rPr>
        <w:t>Давлатлар ўртасидаги иқтисодий халқаро ҳамкорликлар асосан халқаро-ҳуқуқий меъёрлар асосида бошқарилади.</w:t>
      </w:r>
    </w:p>
    <w:p w:rsidR="007E620D" w:rsidRDefault="007E620D" w:rsidP="007E620D">
      <w:pPr>
        <w:pStyle w:val="Normal"/>
        <w:spacing w:line="240" w:lineRule="auto"/>
        <w:ind w:firstLine="720"/>
        <w:rPr>
          <w:rFonts w:ascii="Bodo_uzb" w:hAnsi="Bodo_uzb"/>
          <w:sz w:val="28"/>
        </w:rPr>
      </w:pPr>
      <w:r>
        <w:rPr>
          <w:rFonts w:ascii="Bodo_uzb" w:hAnsi="Bodo_uzb"/>
          <w:sz w:val="28"/>
        </w:rPr>
        <w:t>Халқаро иқтисодий ҳуқуқнинг асосий субъекти – суверен давлатдир.</w:t>
      </w:r>
    </w:p>
    <w:p w:rsidR="007E620D" w:rsidRDefault="007E620D" w:rsidP="007E620D">
      <w:pPr>
        <w:pStyle w:val="Normal"/>
        <w:spacing w:line="240" w:lineRule="auto"/>
        <w:ind w:firstLine="720"/>
        <w:rPr>
          <w:rFonts w:ascii="Bodo_uzb" w:hAnsi="Bodo_uzb"/>
          <w:sz w:val="28"/>
        </w:rPr>
      </w:pPr>
      <w:r>
        <w:rPr>
          <w:rFonts w:ascii="Bodo_uzb" w:hAnsi="Bodo_uzb"/>
          <w:sz w:val="28"/>
        </w:rPr>
        <w:t>Халқаро муносабатлар, жумладан, иқтисодий муносабатлар соҳасида давлат иммунитети айтилганлардан ташқари ташқи муносабатларни амалга оширувчи давлат муассасалари, уларнинг мансабдор шахслари иммунитети ва имтиёзларини ҳам ўз ичига олади.</w:t>
      </w:r>
    </w:p>
    <w:p w:rsidR="007E620D" w:rsidRDefault="007E620D" w:rsidP="007E620D">
      <w:pPr>
        <w:pStyle w:val="Normal"/>
        <w:spacing w:line="240" w:lineRule="auto"/>
        <w:ind w:firstLine="720"/>
        <w:rPr>
          <w:rFonts w:ascii="Bodo_uzb" w:hAnsi="Bodo_uzb"/>
          <w:sz w:val="28"/>
        </w:rPr>
      </w:pPr>
      <w:r>
        <w:rPr>
          <w:rFonts w:ascii="Bodo_uzb" w:hAnsi="Bodo_uzb"/>
          <w:sz w:val="28"/>
        </w:rPr>
        <w:t>Халқаро ҳуқуқий ҳужжатларда суверен давлатларнинг ўзаро иқтисодий ва бошқа муносабатлари жаҳонда янги тартибот ташкил топишига, тинчликни мустаҳкамлашга қаратилган.</w:t>
      </w:r>
    </w:p>
    <w:p w:rsidR="007E620D" w:rsidRDefault="007E620D" w:rsidP="007E620D">
      <w:pPr>
        <w:pStyle w:val="Normal"/>
        <w:spacing w:line="240" w:lineRule="auto"/>
        <w:ind w:firstLine="720"/>
        <w:rPr>
          <w:rFonts w:ascii="Bodo_uzb" w:hAnsi="Bodo_uzb"/>
          <w:sz w:val="28"/>
        </w:rPr>
      </w:pPr>
      <w:r>
        <w:rPr>
          <w:rFonts w:ascii="Bodo_uzb" w:hAnsi="Bodo_uzb"/>
          <w:sz w:val="28"/>
        </w:rPr>
        <w:t>Халқаро иқтисодий муносабат иштирокчиларини ўз мажбуриятларига маъсул эмасликлари оқибатида халқаро-ҳуқуқий нормаларни бажарилмаганликлари ўзаро низолар вужудга келиши учун замин яратади.</w:t>
      </w:r>
    </w:p>
    <w:p w:rsidR="007E620D" w:rsidRDefault="007E620D" w:rsidP="007E620D">
      <w:pPr>
        <w:pStyle w:val="Normal"/>
        <w:spacing w:line="240" w:lineRule="auto"/>
        <w:rPr>
          <w:rFonts w:ascii="Bodo_uzb" w:hAnsi="Bodo_uzb"/>
          <w:sz w:val="28"/>
        </w:rPr>
      </w:pPr>
    </w:p>
    <w:p w:rsidR="007E620D" w:rsidRDefault="007E620D" w:rsidP="007E620D">
      <w:pPr>
        <w:pStyle w:val="Normal"/>
        <w:widowControl/>
        <w:spacing w:line="240" w:lineRule="auto"/>
        <w:ind w:firstLine="0"/>
        <w:jc w:val="center"/>
        <w:rPr>
          <w:rFonts w:ascii="Bodo_uzb" w:hAnsi="Bodo_uzb"/>
          <w:b/>
          <w:snapToGrid/>
          <w:sz w:val="28"/>
        </w:rPr>
      </w:pPr>
      <w:r>
        <w:rPr>
          <w:rFonts w:ascii="Bodo_uzb" w:hAnsi="Bodo_uzb"/>
          <w:b/>
          <w:snapToGrid/>
          <w:sz w:val="28"/>
        </w:rPr>
        <w:t>Назорат ва муҳокама учун саволлар</w:t>
      </w:r>
    </w:p>
    <w:p w:rsidR="007E620D" w:rsidRDefault="007E620D" w:rsidP="007E620D">
      <w:pPr>
        <w:pStyle w:val="Normal"/>
        <w:widowControl/>
        <w:spacing w:line="240" w:lineRule="auto"/>
        <w:ind w:firstLine="0"/>
        <w:jc w:val="center"/>
        <w:rPr>
          <w:rFonts w:ascii="Bodo_uzb" w:hAnsi="Bodo_uzb"/>
          <w:b/>
          <w:snapToGrid/>
          <w:sz w:val="28"/>
        </w:rPr>
      </w:pPr>
    </w:p>
    <w:p w:rsidR="007E620D" w:rsidRDefault="007E620D" w:rsidP="007E620D">
      <w:pPr>
        <w:pStyle w:val="Normal"/>
        <w:widowControl/>
        <w:numPr>
          <w:ilvl w:val="0"/>
          <w:numId w:val="3"/>
        </w:numPr>
        <w:tabs>
          <w:tab w:val="clear" w:pos="360"/>
          <w:tab w:val="left" w:pos="1134"/>
        </w:tabs>
        <w:spacing w:line="240" w:lineRule="auto"/>
        <w:ind w:left="0" w:firstLine="709"/>
        <w:rPr>
          <w:rFonts w:ascii="Bodo_uzb" w:hAnsi="Bodo_uzb"/>
          <w:snapToGrid/>
          <w:sz w:val="28"/>
        </w:rPr>
      </w:pPr>
      <w:r>
        <w:rPr>
          <w:rFonts w:ascii="Bodo_uzb" w:hAnsi="Bodo_uzb"/>
          <w:snapToGrid/>
          <w:sz w:val="28"/>
        </w:rPr>
        <w:t>Халқаро иқтисодий муносабатларда халқаро ҳуқуқнинг ўрни ва аҳамияти нимада?</w:t>
      </w:r>
    </w:p>
    <w:p w:rsidR="007E620D" w:rsidRDefault="007E620D" w:rsidP="007E620D">
      <w:pPr>
        <w:pStyle w:val="Normal"/>
        <w:widowControl/>
        <w:numPr>
          <w:ilvl w:val="0"/>
          <w:numId w:val="3"/>
        </w:numPr>
        <w:tabs>
          <w:tab w:val="clear" w:pos="360"/>
          <w:tab w:val="left" w:pos="1134"/>
        </w:tabs>
        <w:spacing w:line="240" w:lineRule="auto"/>
        <w:ind w:left="0" w:firstLine="709"/>
        <w:rPr>
          <w:rFonts w:ascii="Bodo_uzb" w:hAnsi="Bodo_uzb"/>
          <w:snapToGrid/>
          <w:sz w:val="28"/>
        </w:rPr>
      </w:pPr>
      <w:r>
        <w:rPr>
          <w:rFonts w:ascii="Bodo_uzb" w:hAnsi="Bodo_uzb"/>
          <w:snapToGrid/>
          <w:sz w:val="28"/>
        </w:rPr>
        <w:t>Халқаро иқтисодий муносабатларда халқаро ҳуқуқнинг ривожланиши.</w:t>
      </w:r>
    </w:p>
    <w:p w:rsidR="007E620D" w:rsidRDefault="007E620D" w:rsidP="007E620D">
      <w:pPr>
        <w:pStyle w:val="Normal"/>
        <w:widowControl/>
        <w:numPr>
          <w:ilvl w:val="0"/>
          <w:numId w:val="3"/>
        </w:numPr>
        <w:tabs>
          <w:tab w:val="clear" w:pos="360"/>
          <w:tab w:val="left" w:pos="1134"/>
        </w:tabs>
        <w:spacing w:line="240" w:lineRule="auto"/>
        <w:ind w:left="0" w:firstLine="709"/>
        <w:rPr>
          <w:rFonts w:ascii="Bodo_uzb" w:hAnsi="Bodo_uzb"/>
          <w:snapToGrid/>
          <w:sz w:val="28"/>
        </w:rPr>
      </w:pPr>
      <w:r>
        <w:rPr>
          <w:rFonts w:ascii="Bodo_uzb" w:hAnsi="Bodo_uzb"/>
          <w:snapToGrid/>
          <w:sz w:val="28"/>
        </w:rPr>
        <w:t>Кимлар халқаро иқтисодий ҳуқуқ субъектлари ҳисобланади?</w:t>
      </w:r>
    </w:p>
    <w:p w:rsidR="007E620D" w:rsidRDefault="007E620D" w:rsidP="007E620D">
      <w:pPr>
        <w:pStyle w:val="Normal"/>
        <w:widowControl/>
        <w:numPr>
          <w:ilvl w:val="0"/>
          <w:numId w:val="3"/>
        </w:numPr>
        <w:tabs>
          <w:tab w:val="clear" w:pos="360"/>
          <w:tab w:val="left" w:pos="1134"/>
        </w:tabs>
        <w:spacing w:line="240" w:lineRule="auto"/>
        <w:ind w:left="0" w:firstLine="709"/>
        <w:rPr>
          <w:rFonts w:ascii="Bodo_uzb" w:hAnsi="Bodo_uzb"/>
          <w:snapToGrid/>
          <w:sz w:val="28"/>
        </w:rPr>
      </w:pPr>
      <w:r>
        <w:rPr>
          <w:rFonts w:ascii="Bodo_uzb" w:hAnsi="Bodo_uzb"/>
          <w:snapToGrid/>
          <w:sz w:val="28"/>
        </w:rPr>
        <w:t>Халқаро иқтисодий муносабатлар йўналишларини ҳуқуқий тартибга солиш деганда нималарни тушунасиз?</w:t>
      </w:r>
    </w:p>
    <w:p w:rsidR="007E620D" w:rsidRDefault="007E620D" w:rsidP="007E620D">
      <w:pPr>
        <w:pStyle w:val="Normal"/>
        <w:widowControl/>
        <w:numPr>
          <w:ilvl w:val="0"/>
          <w:numId w:val="3"/>
        </w:numPr>
        <w:tabs>
          <w:tab w:val="clear" w:pos="360"/>
          <w:tab w:val="left" w:pos="1134"/>
        </w:tabs>
        <w:spacing w:line="240" w:lineRule="auto"/>
        <w:ind w:left="0" w:firstLine="709"/>
        <w:rPr>
          <w:rFonts w:ascii="Bodo_uzb" w:hAnsi="Bodo_uzb"/>
          <w:snapToGrid/>
          <w:sz w:val="28"/>
        </w:rPr>
      </w:pPr>
      <w:r>
        <w:rPr>
          <w:rFonts w:ascii="Bodo_uzb" w:hAnsi="Bodo_uzb"/>
          <w:snapToGrid/>
          <w:sz w:val="28"/>
        </w:rPr>
        <w:t xml:space="preserve">Халқаро иқтисодий муносабатлар соҳасида низоларни ҳал этилиши воситалари нималардан иборат?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BalticaUzbek">
    <w:altName w:val="Times New Roman"/>
    <w:charset w:val="00"/>
    <w:family w:val="auto"/>
    <w:pitch w:val="variable"/>
    <w:sig w:usb0="00000203" w:usb1="00000000" w:usb2="00000000" w:usb3="00000000" w:csb0="00000005"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468BA"/>
    <w:multiLevelType w:val="singleLevel"/>
    <w:tmpl w:val="CFBACB90"/>
    <w:lvl w:ilvl="0">
      <w:start w:val="2"/>
      <w:numFmt w:val="decimal"/>
      <w:lvlText w:val="%1. "/>
      <w:legacy w:legacy="1" w:legacySpace="0" w:legacyIndent="283"/>
      <w:lvlJc w:val="left"/>
      <w:pPr>
        <w:ind w:left="1003" w:hanging="283"/>
      </w:pPr>
      <w:rPr>
        <w:rFonts w:ascii="Times New Roman" w:hAnsi="Times New Roman" w:hint="default"/>
        <w:b w:val="0"/>
        <w:i w:val="0"/>
        <w:sz w:val="28"/>
        <w:u w:val="none"/>
      </w:rPr>
    </w:lvl>
  </w:abstractNum>
  <w:abstractNum w:abstractNumId="1">
    <w:nsid w:val="1D9642F4"/>
    <w:multiLevelType w:val="singleLevel"/>
    <w:tmpl w:val="0419000F"/>
    <w:lvl w:ilvl="0">
      <w:start w:val="1"/>
      <w:numFmt w:val="decimal"/>
      <w:lvlText w:val="%1."/>
      <w:lvlJc w:val="left"/>
      <w:pPr>
        <w:tabs>
          <w:tab w:val="num" w:pos="360"/>
        </w:tabs>
        <w:ind w:left="360" w:hanging="360"/>
      </w:pPr>
    </w:lvl>
  </w:abstractNum>
  <w:abstractNum w:abstractNumId="2">
    <w:nsid w:val="4DDC4331"/>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3">
    <w:nsid w:val="53C20783"/>
    <w:multiLevelType w:val="singleLevel"/>
    <w:tmpl w:val="0874C6F2"/>
    <w:lvl w:ilvl="0">
      <w:start w:val="1"/>
      <w:numFmt w:val="bullet"/>
      <w:lvlText w:val=""/>
      <w:lvlJc w:val="left"/>
      <w:pPr>
        <w:tabs>
          <w:tab w:val="num" w:pos="360"/>
        </w:tabs>
        <w:ind w:left="360" w:hanging="360"/>
      </w:pPr>
      <w:rPr>
        <w:rFonts w:ascii="Symbol" w:hAnsi="Symbol" w:hint="default"/>
      </w:rPr>
    </w:lvl>
  </w:abstractNum>
  <w:abstractNum w:abstractNumId="4">
    <w:nsid w:val="55F31261"/>
    <w:multiLevelType w:val="singleLevel"/>
    <w:tmpl w:val="9B2C58F6"/>
    <w:lvl w:ilvl="0">
      <w:start w:val="11"/>
      <w:numFmt w:val="bullet"/>
      <w:lvlText w:val="-"/>
      <w:lvlJc w:val="left"/>
      <w:pPr>
        <w:tabs>
          <w:tab w:val="num" w:pos="1080"/>
        </w:tabs>
        <w:ind w:left="1080" w:hanging="360"/>
      </w:pPr>
      <w:rPr>
        <w:rFonts w:hint="default"/>
      </w:rPr>
    </w:lvl>
  </w:abstractNum>
  <w:abstractNum w:abstractNumId="5">
    <w:nsid w:val="76F313E1"/>
    <w:multiLevelType w:val="singleLevel"/>
    <w:tmpl w:val="0874C6F2"/>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1"/>
  </w:num>
  <w:num w:numId="4">
    <w:abstractNumId w:val="3"/>
  </w:num>
  <w:num w:numId="5">
    <w:abstractNumId w:val="5"/>
  </w:num>
  <w:num w:numId="6">
    <w:abstractNumId w:val="2"/>
  </w:num>
  <w:num w:numId="7">
    <w:abstractNumId w:val="0"/>
    <w:lvlOverride w:ilvl="0">
      <w:lvl w:ilvl="0">
        <w:start w:val="1"/>
        <w:numFmt w:val="decimal"/>
        <w:lvlText w:val="%1. "/>
        <w:legacy w:legacy="1" w:legacySpace="0" w:legacyIndent="283"/>
        <w:lvlJc w:val="left"/>
        <w:pPr>
          <w:ind w:left="1003" w:hanging="283"/>
        </w:pPr>
        <w:rPr>
          <w:rFonts w:ascii="Times New Roman" w:hAnsi="Times New Roman" w:hint="default"/>
          <w:b w:val="0"/>
          <w:i w:val="0"/>
          <w:sz w:val="28"/>
          <w:u w:val="none"/>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20D"/>
    <w:rsid w:val="007E620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20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E620D"/>
    <w:pPr>
      <w:keepNext/>
      <w:jc w:val="both"/>
      <w:outlineLvl w:val="0"/>
    </w:pPr>
    <w:rPr>
      <w:sz w:val="28"/>
    </w:rPr>
  </w:style>
  <w:style w:type="paragraph" w:styleId="2">
    <w:name w:val="heading 2"/>
    <w:basedOn w:val="a"/>
    <w:next w:val="a"/>
    <w:link w:val="20"/>
    <w:qFormat/>
    <w:rsid w:val="007E620D"/>
    <w:pPr>
      <w:keepNext/>
      <w:outlineLvl w:val="1"/>
    </w:pPr>
    <w:rPr>
      <w:sz w:val="28"/>
    </w:rPr>
  </w:style>
  <w:style w:type="paragraph" w:styleId="3">
    <w:name w:val="heading 3"/>
    <w:basedOn w:val="a"/>
    <w:next w:val="a"/>
    <w:link w:val="30"/>
    <w:qFormat/>
    <w:rsid w:val="007E620D"/>
    <w:pPr>
      <w:keepNext/>
      <w:spacing w:line="360" w:lineRule="auto"/>
      <w:jc w:val="center"/>
      <w:outlineLvl w:val="2"/>
    </w:pPr>
    <w:rPr>
      <w:sz w:val="28"/>
    </w:rPr>
  </w:style>
  <w:style w:type="paragraph" w:styleId="4">
    <w:name w:val="heading 4"/>
    <w:basedOn w:val="a"/>
    <w:next w:val="a"/>
    <w:link w:val="40"/>
    <w:qFormat/>
    <w:rsid w:val="007E620D"/>
    <w:pPr>
      <w:keepNext/>
      <w:outlineLvl w:val="3"/>
    </w:pPr>
    <w:rPr>
      <w:b/>
      <w:sz w:val="32"/>
    </w:rPr>
  </w:style>
  <w:style w:type="paragraph" w:styleId="5">
    <w:name w:val="heading 5"/>
    <w:basedOn w:val="a"/>
    <w:next w:val="a"/>
    <w:link w:val="50"/>
    <w:qFormat/>
    <w:rsid w:val="007E620D"/>
    <w:pPr>
      <w:keepNext/>
      <w:jc w:val="center"/>
      <w:outlineLvl w:val="4"/>
    </w:pPr>
    <w:rPr>
      <w:rFonts w:ascii="Bodo_uzb" w:hAnsi="Bodo_uzb"/>
      <w:b/>
      <w:sz w:val="28"/>
    </w:rPr>
  </w:style>
  <w:style w:type="paragraph" w:styleId="6">
    <w:name w:val="heading 6"/>
    <w:basedOn w:val="a"/>
    <w:next w:val="a"/>
    <w:link w:val="60"/>
    <w:qFormat/>
    <w:rsid w:val="007E620D"/>
    <w:pPr>
      <w:keepNext/>
      <w:jc w:val="both"/>
      <w:outlineLvl w:val="5"/>
    </w:pPr>
    <w:rPr>
      <w:b/>
      <w:i/>
      <w:sz w:val="28"/>
    </w:rPr>
  </w:style>
  <w:style w:type="paragraph" w:styleId="7">
    <w:name w:val="heading 7"/>
    <w:basedOn w:val="a"/>
    <w:next w:val="a"/>
    <w:link w:val="70"/>
    <w:qFormat/>
    <w:rsid w:val="007E620D"/>
    <w:pPr>
      <w:spacing w:before="240" w:after="60"/>
      <w:outlineLvl w:val="6"/>
    </w:pPr>
    <w:rPr>
      <w:sz w:val="24"/>
      <w:szCs w:val="24"/>
    </w:rPr>
  </w:style>
  <w:style w:type="paragraph" w:styleId="8">
    <w:name w:val="heading 8"/>
    <w:basedOn w:val="a"/>
    <w:next w:val="a"/>
    <w:link w:val="80"/>
    <w:qFormat/>
    <w:rsid w:val="007E620D"/>
    <w:pPr>
      <w:spacing w:before="240" w:after="60"/>
      <w:outlineLvl w:val="7"/>
    </w:pPr>
    <w:rPr>
      <w:i/>
      <w:iCs/>
      <w:sz w:val="24"/>
      <w:szCs w:val="24"/>
    </w:rPr>
  </w:style>
  <w:style w:type="paragraph" w:styleId="9">
    <w:name w:val="heading 9"/>
    <w:basedOn w:val="a"/>
    <w:next w:val="a"/>
    <w:link w:val="90"/>
    <w:qFormat/>
    <w:rsid w:val="007E620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620D"/>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7E620D"/>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7E620D"/>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7E620D"/>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7E620D"/>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7E620D"/>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7E620D"/>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7E620D"/>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7E620D"/>
    <w:rPr>
      <w:rFonts w:ascii="Arial" w:eastAsia="Times New Roman" w:hAnsi="Arial" w:cs="Arial"/>
      <w:lang w:val="ru-RU" w:eastAsia="ru-RU"/>
    </w:rPr>
  </w:style>
  <w:style w:type="paragraph" w:styleId="a3">
    <w:name w:val="Body Text"/>
    <w:basedOn w:val="a"/>
    <w:link w:val="a4"/>
    <w:semiHidden/>
    <w:rsid w:val="007E620D"/>
    <w:pPr>
      <w:jc w:val="both"/>
    </w:pPr>
    <w:rPr>
      <w:sz w:val="28"/>
    </w:rPr>
  </w:style>
  <w:style w:type="character" w:customStyle="1" w:styleId="a4">
    <w:name w:val="Основной текст Знак"/>
    <w:basedOn w:val="a0"/>
    <w:link w:val="a3"/>
    <w:semiHidden/>
    <w:rsid w:val="007E620D"/>
    <w:rPr>
      <w:rFonts w:ascii="Times New Roman" w:eastAsia="Times New Roman" w:hAnsi="Times New Roman" w:cs="Times New Roman"/>
      <w:sz w:val="28"/>
      <w:szCs w:val="20"/>
      <w:lang w:val="ru-RU" w:eastAsia="ru-RU"/>
    </w:rPr>
  </w:style>
  <w:style w:type="paragraph" w:customStyle="1" w:styleId="BodyText">
    <w:name w:val="Body Text"/>
    <w:basedOn w:val="Normal"/>
    <w:rsid w:val="007E620D"/>
    <w:pPr>
      <w:widowControl/>
      <w:spacing w:line="360" w:lineRule="auto"/>
      <w:ind w:firstLine="0"/>
    </w:pPr>
    <w:rPr>
      <w:snapToGrid/>
      <w:sz w:val="28"/>
    </w:rPr>
  </w:style>
  <w:style w:type="paragraph" w:customStyle="1" w:styleId="Normal">
    <w:name w:val="Normal"/>
    <w:rsid w:val="007E620D"/>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7E620D"/>
    <w:pPr>
      <w:ind w:firstLine="720"/>
      <w:jc w:val="both"/>
    </w:pPr>
    <w:rPr>
      <w:sz w:val="32"/>
    </w:rPr>
  </w:style>
  <w:style w:type="character" w:customStyle="1" w:styleId="a6">
    <w:name w:val="Основной текст с отступом Знак"/>
    <w:basedOn w:val="a0"/>
    <w:link w:val="a5"/>
    <w:semiHidden/>
    <w:rsid w:val="007E620D"/>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7E620D"/>
    <w:pPr>
      <w:ind w:firstLine="720"/>
      <w:jc w:val="both"/>
    </w:pPr>
    <w:rPr>
      <w:sz w:val="28"/>
    </w:rPr>
  </w:style>
  <w:style w:type="character" w:customStyle="1" w:styleId="22">
    <w:name w:val="Основной текст с отступом 2 Знак"/>
    <w:basedOn w:val="a0"/>
    <w:link w:val="21"/>
    <w:semiHidden/>
    <w:rsid w:val="007E620D"/>
    <w:rPr>
      <w:rFonts w:ascii="Times New Roman" w:eastAsia="Times New Roman" w:hAnsi="Times New Roman" w:cs="Times New Roman"/>
      <w:sz w:val="28"/>
      <w:szCs w:val="20"/>
      <w:lang w:val="ru-RU" w:eastAsia="ru-RU"/>
    </w:rPr>
  </w:style>
  <w:style w:type="character" w:styleId="a7">
    <w:name w:val="Hyperlink"/>
    <w:basedOn w:val="a0"/>
    <w:semiHidden/>
    <w:rsid w:val="007E620D"/>
    <w:rPr>
      <w:color w:val="0000FF"/>
      <w:u w:val="single"/>
    </w:rPr>
  </w:style>
  <w:style w:type="paragraph" w:styleId="23">
    <w:name w:val="Body Text 2"/>
    <w:basedOn w:val="a"/>
    <w:link w:val="24"/>
    <w:semiHidden/>
    <w:rsid w:val="007E620D"/>
    <w:pPr>
      <w:jc w:val="both"/>
    </w:pPr>
    <w:rPr>
      <w:sz w:val="28"/>
    </w:rPr>
  </w:style>
  <w:style w:type="character" w:customStyle="1" w:styleId="24">
    <w:name w:val="Основной текст 2 Знак"/>
    <w:basedOn w:val="a0"/>
    <w:link w:val="23"/>
    <w:semiHidden/>
    <w:rsid w:val="007E620D"/>
    <w:rPr>
      <w:rFonts w:ascii="Times New Roman" w:eastAsia="Times New Roman" w:hAnsi="Times New Roman" w:cs="Times New Roman"/>
      <w:sz w:val="28"/>
      <w:szCs w:val="20"/>
      <w:lang w:val="ru-RU" w:eastAsia="ru-RU"/>
    </w:rPr>
  </w:style>
  <w:style w:type="paragraph" w:styleId="31">
    <w:name w:val="Body Text 3"/>
    <w:basedOn w:val="a"/>
    <w:link w:val="32"/>
    <w:semiHidden/>
    <w:rsid w:val="007E620D"/>
    <w:pPr>
      <w:jc w:val="both"/>
    </w:pPr>
    <w:rPr>
      <w:b/>
      <w:i/>
      <w:sz w:val="28"/>
    </w:rPr>
  </w:style>
  <w:style w:type="character" w:customStyle="1" w:styleId="32">
    <w:name w:val="Основной текст 3 Знак"/>
    <w:basedOn w:val="a0"/>
    <w:link w:val="31"/>
    <w:semiHidden/>
    <w:rsid w:val="007E620D"/>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7E620D"/>
    <w:pPr>
      <w:spacing w:after="120"/>
      <w:ind w:left="283"/>
    </w:pPr>
    <w:rPr>
      <w:sz w:val="16"/>
      <w:szCs w:val="16"/>
    </w:rPr>
  </w:style>
  <w:style w:type="character" w:customStyle="1" w:styleId="34">
    <w:name w:val="Основной текст с отступом 3 Знак"/>
    <w:basedOn w:val="a0"/>
    <w:link w:val="33"/>
    <w:semiHidden/>
    <w:rsid w:val="007E620D"/>
    <w:rPr>
      <w:rFonts w:ascii="Times New Roman" w:eastAsia="Times New Roman" w:hAnsi="Times New Roman" w:cs="Times New Roman"/>
      <w:sz w:val="16"/>
      <w:szCs w:val="16"/>
      <w:lang w:val="ru-RU" w:eastAsia="ru-RU"/>
    </w:rPr>
  </w:style>
  <w:style w:type="paragraph" w:customStyle="1" w:styleId="BodyText2">
    <w:name w:val="Body Text 2"/>
    <w:basedOn w:val="a"/>
    <w:rsid w:val="007E620D"/>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7E620D"/>
    <w:pPr>
      <w:widowControl/>
      <w:spacing w:before="100" w:after="100" w:line="240" w:lineRule="auto"/>
      <w:ind w:left="360" w:right="360" w:firstLine="0"/>
      <w:jc w:val="left"/>
    </w:pPr>
    <w:rPr>
      <w:sz w:val="24"/>
    </w:rPr>
  </w:style>
  <w:style w:type="paragraph" w:styleId="a9">
    <w:name w:val="footer"/>
    <w:basedOn w:val="a"/>
    <w:link w:val="aa"/>
    <w:semiHidden/>
    <w:rsid w:val="007E620D"/>
    <w:pPr>
      <w:tabs>
        <w:tab w:val="center" w:pos="4153"/>
        <w:tab w:val="right" w:pos="8306"/>
      </w:tabs>
    </w:pPr>
  </w:style>
  <w:style w:type="character" w:customStyle="1" w:styleId="aa">
    <w:name w:val="Нижний колонтитул Знак"/>
    <w:basedOn w:val="a0"/>
    <w:link w:val="a9"/>
    <w:semiHidden/>
    <w:rsid w:val="007E620D"/>
    <w:rPr>
      <w:rFonts w:ascii="Times New Roman" w:eastAsia="Times New Roman" w:hAnsi="Times New Roman" w:cs="Times New Roman"/>
      <w:sz w:val="20"/>
      <w:szCs w:val="20"/>
      <w:lang w:val="ru-RU" w:eastAsia="ru-RU"/>
    </w:rPr>
  </w:style>
  <w:style w:type="character" w:styleId="ab">
    <w:name w:val="page number"/>
    <w:basedOn w:val="a0"/>
    <w:semiHidden/>
    <w:rsid w:val="007E620D"/>
  </w:style>
  <w:style w:type="paragraph" w:styleId="ac">
    <w:name w:val="Title"/>
    <w:basedOn w:val="a"/>
    <w:link w:val="ad"/>
    <w:qFormat/>
    <w:rsid w:val="007E620D"/>
    <w:pPr>
      <w:autoSpaceDE w:val="0"/>
      <w:autoSpaceDN w:val="0"/>
      <w:jc w:val="center"/>
    </w:pPr>
    <w:rPr>
      <w:sz w:val="28"/>
      <w:lang w:val="uk-UA"/>
    </w:rPr>
  </w:style>
  <w:style w:type="character" w:customStyle="1" w:styleId="ad">
    <w:name w:val="Название Знак"/>
    <w:basedOn w:val="a0"/>
    <w:link w:val="ac"/>
    <w:rsid w:val="007E620D"/>
    <w:rPr>
      <w:rFonts w:ascii="Times New Roman" w:eastAsia="Times New Roman" w:hAnsi="Times New Roman" w:cs="Times New Roman"/>
      <w:sz w:val="28"/>
      <w:szCs w:val="20"/>
      <w:lang w:val="uk-UA" w:eastAsia="ru-RU"/>
    </w:rPr>
  </w:style>
  <w:style w:type="paragraph" w:styleId="ae">
    <w:name w:val="Subtitle"/>
    <w:basedOn w:val="a"/>
    <w:link w:val="af"/>
    <w:qFormat/>
    <w:rsid w:val="007E620D"/>
    <w:pPr>
      <w:autoSpaceDE w:val="0"/>
      <w:autoSpaceDN w:val="0"/>
      <w:jc w:val="center"/>
    </w:pPr>
    <w:rPr>
      <w:b/>
      <w:sz w:val="28"/>
      <w:lang w:val="uk-UA"/>
    </w:rPr>
  </w:style>
  <w:style w:type="character" w:customStyle="1" w:styleId="af">
    <w:name w:val="Подзаголовок Знак"/>
    <w:basedOn w:val="a0"/>
    <w:link w:val="ae"/>
    <w:rsid w:val="007E620D"/>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7E620D"/>
    <w:pPr>
      <w:autoSpaceDE w:val="0"/>
      <w:autoSpaceDN w:val="0"/>
    </w:pPr>
    <w:rPr>
      <w:rFonts w:ascii="PANDA Baltic UZ" w:hAnsi="PANDA Baltic UZ"/>
    </w:rPr>
  </w:style>
  <w:style w:type="character" w:customStyle="1" w:styleId="af1">
    <w:name w:val="Текст примечания Знак"/>
    <w:basedOn w:val="a0"/>
    <w:link w:val="af0"/>
    <w:semiHidden/>
    <w:rsid w:val="007E620D"/>
    <w:rPr>
      <w:rFonts w:ascii="PANDA Baltic UZ" w:eastAsia="Times New Roman" w:hAnsi="PANDA Baltic UZ" w:cs="Times New Roman"/>
      <w:sz w:val="20"/>
      <w:szCs w:val="20"/>
      <w:lang w:val="ru-RU" w:eastAsia="ru-RU"/>
    </w:rPr>
  </w:style>
  <w:style w:type="character" w:styleId="af2">
    <w:name w:val="annotation reference"/>
    <w:basedOn w:val="a0"/>
    <w:semiHidden/>
    <w:rsid w:val="007E620D"/>
    <w:rPr>
      <w:sz w:val="16"/>
    </w:rPr>
  </w:style>
  <w:style w:type="paragraph" w:styleId="af3">
    <w:name w:val="Balloon Text"/>
    <w:basedOn w:val="a"/>
    <w:link w:val="af4"/>
    <w:semiHidden/>
    <w:rsid w:val="007E620D"/>
    <w:rPr>
      <w:rFonts w:ascii="Tahoma" w:hAnsi="Tahoma" w:cs="Tahoma"/>
      <w:sz w:val="16"/>
      <w:szCs w:val="16"/>
    </w:rPr>
  </w:style>
  <w:style w:type="character" w:customStyle="1" w:styleId="af4">
    <w:name w:val="Текст выноски Знак"/>
    <w:basedOn w:val="a0"/>
    <w:link w:val="af3"/>
    <w:semiHidden/>
    <w:rsid w:val="007E620D"/>
    <w:rPr>
      <w:rFonts w:ascii="Tahoma" w:eastAsia="Times New Roman" w:hAnsi="Tahoma" w:cs="Tahoma"/>
      <w:sz w:val="16"/>
      <w:szCs w:val="16"/>
      <w:lang w:val="ru-RU" w:eastAsia="ru-RU"/>
    </w:rPr>
  </w:style>
  <w:style w:type="character" w:styleId="af5">
    <w:name w:val="FollowedHyperlink"/>
    <w:basedOn w:val="a0"/>
    <w:semiHidden/>
    <w:rsid w:val="007E620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20D"/>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E620D"/>
    <w:pPr>
      <w:keepNext/>
      <w:jc w:val="both"/>
      <w:outlineLvl w:val="0"/>
    </w:pPr>
    <w:rPr>
      <w:sz w:val="28"/>
    </w:rPr>
  </w:style>
  <w:style w:type="paragraph" w:styleId="2">
    <w:name w:val="heading 2"/>
    <w:basedOn w:val="a"/>
    <w:next w:val="a"/>
    <w:link w:val="20"/>
    <w:qFormat/>
    <w:rsid w:val="007E620D"/>
    <w:pPr>
      <w:keepNext/>
      <w:outlineLvl w:val="1"/>
    </w:pPr>
    <w:rPr>
      <w:sz w:val="28"/>
    </w:rPr>
  </w:style>
  <w:style w:type="paragraph" w:styleId="3">
    <w:name w:val="heading 3"/>
    <w:basedOn w:val="a"/>
    <w:next w:val="a"/>
    <w:link w:val="30"/>
    <w:qFormat/>
    <w:rsid w:val="007E620D"/>
    <w:pPr>
      <w:keepNext/>
      <w:spacing w:line="360" w:lineRule="auto"/>
      <w:jc w:val="center"/>
      <w:outlineLvl w:val="2"/>
    </w:pPr>
    <w:rPr>
      <w:sz w:val="28"/>
    </w:rPr>
  </w:style>
  <w:style w:type="paragraph" w:styleId="4">
    <w:name w:val="heading 4"/>
    <w:basedOn w:val="a"/>
    <w:next w:val="a"/>
    <w:link w:val="40"/>
    <w:qFormat/>
    <w:rsid w:val="007E620D"/>
    <w:pPr>
      <w:keepNext/>
      <w:outlineLvl w:val="3"/>
    </w:pPr>
    <w:rPr>
      <w:b/>
      <w:sz w:val="32"/>
    </w:rPr>
  </w:style>
  <w:style w:type="paragraph" w:styleId="5">
    <w:name w:val="heading 5"/>
    <w:basedOn w:val="a"/>
    <w:next w:val="a"/>
    <w:link w:val="50"/>
    <w:qFormat/>
    <w:rsid w:val="007E620D"/>
    <w:pPr>
      <w:keepNext/>
      <w:jc w:val="center"/>
      <w:outlineLvl w:val="4"/>
    </w:pPr>
    <w:rPr>
      <w:rFonts w:ascii="Bodo_uzb" w:hAnsi="Bodo_uzb"/>
      <w:b/>
      <w:sz w:val="28"/>
    </w:rPr>
  </w:style>
  <w:style w:type="paragraph" w:styleId="6">
    <w:name w:val="heading 6"/>
    <w:basedOn w:val="a"/>
    <w:next w:val="a"/>
    <w:link w:val="60"/>
    <w:qFormat/>
    <w:rsid w:val="007E620D"/>
    <w:pPr>
      <w:keepNext/>
      <w:jc w:val="both"/>
      <w:outlineLvl w:val="5"/>
    </w:pPr>
    <w:rPr>
      <w:b/>
      <w:i/>
      <w:sz w:val="28"/>
    </w:rPr>
  </w:style>
  <w:style w:type="paragraph" w:styleId="7">
    <w:name w:val="heading 7"/>
    <w:basedOn w:val="a"/>
    <w:next w:val="a"/>
    <w:link w:val="70"/>
    <w:qFormat/>
    <w:rsid w:val="007E620D"/>
    <w:pPr>
      <w:spacing w:before="240" w:after="60"/>
      <w:outlineLvl w:val="6"/>
    </w:pPr>
    <w:rPr>
      <w:sz w:val="24"/>
      <w:szCs w:val="24"/>
    </w:rPr>
  </w:style>
  <w:style w:type="paragraph" w:styleId="8">
    <w:name w:val="heading 8"/>
    <w:basedOn w:val="a"/>
    <w:next w:val="a"/>
    <w:link w:val="80"/>
    <w:qFormat/>
    <w:rsid w:val="007E620D"/>
    <w:pPr>
      <w:spacing w:before="240" w:after="60"/>
      <w:outlineLvl w:val="7"/>
    </w:pPr>
    <w:rPr>
      <w:i/>
      <w:iCs/>
      <w:sz w:val="24"/>
      <w:szCs w:val="24"/>
    </w:rPr>
  </w:style>
  <w:style w:type="paragraph" w:styleId="9">
    <w:name w:val="heading 9"/>
    <w:basedOn w:val="a"/>
    <w:next w:val="a"/>
    <w:link w:val="90"/>
    <w:qFormat/>
    <w:rsid w:val="007E620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620D"/>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7E620D"/>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7E620D"/>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7E620D"/>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7E620D"/>
    <w:rPr>
      <w:rFonts w:ascii="Bodo_uzb" w:eastAsia="Times New Roman" w:hAnsi="Bodo_uzb" w:cs="Times New Roman"/>
      <w:b/>
      <w:sz w:val="28"/>
      <w:szCs w:val="20"/>
      <w:lang w:val="ru-RU" w:eastAsia="ru-RU"/>
    </w:rPr>
  </w:style>
  <w:style w:type="character" w:customStyle="1" w:styleId="60">
    <w:name w:val="Заголовок 6 Знак"/>
    <w:basedOn w:val="a0"/>
    <w:link w:val="6"/>
    <w:rsid w:val="007E620D"/>
    <w:rPr>
      <w:rFonts w:ascii="Times New Roman" w:eastAsia="Times New Roman" w:hAnsi="Times New Roman" w:cs="Times New Roman"/>
      <w:b/>
      <w:i/>
      <w:sz w:val="28"/>
      <w:szCs w:val="20"/>
      <w:lang w:val="ru-RU" w:eastAsia="ru-RU"/>
    </w:rPr>
  </w:style>
  <w:style w:type="character" w:customStyle="1" w:styleId="70">
    <w:name w:val="Заголовок 7 Знак"/>
    <w:basedOn w:val="a0"/>
    <w:link w:val="7"/>
    <w:rsid w:val="007E620D"/>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7E620D"/>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7E620D"/>
    <w:rPr>
      <w:rFonts w:ascii="Arial" w:eastAsia="Times New Roman" w:hAnsi="Arial" w:cs="Arial"/>
      <w:lang w:val="ru-RU" w:eastAsia="ru-RU"/>
    </w:rPr>
  </w:style>
  <w:style w:type="paragraph" w:styleId="a3">
    <w:name w:val="Body Text"/>
    <w:basedOn w:val="a"/>
    <w:link w:val="a4"/>
    <w:semiHidden/>
    <w:rsid w:val="007E620D"/>
    <w:pPr>
      <w:jc w:val="both"/>
    </w:pPr>
    <w:rPr>
      <w:sz w:val="28"/>
    </w:rPr>
  </w:style>
  <w:style w:type="character" w:customStyle="1" w:styleId="a4">
    <w:name w:val="Основной текст Знак"/>
    <w:basedOn w:val="a0"/>
    <w:link w:val="a3"/>
    <w:semiHidden/>
    <w:rsid w:val="007E620D"/>
    <w:rPr>
      <w:rFonts w:ascii="Times New Roman" w:eastAsia="Times New Roman" w:hAnsi="Times New Roman" w:cs="Times New Roman"/>
      <w:sz w:val="28"/>
      <w:szCs w:val="20"/>
      <w:lang w:val="ru-RU" w:eastAsia="ru-RU"/>
    </w:rPr>
  </w:style>
  <w:style w:type="paragraph" w:customStyle="1" w:styleId="BodyText">
    <w:name w:val="Body Text"/>
    <w:basedOn w:val="Normal"/>
    <w:rsid w:val="007E620D"/>
    <w:pPr>
      <w:widowControl/>
      <w:spacing w:line="360" w:lineRule="auto"/>
      <w:ind w:firstLine="0"/>
    </w:pPr>
    <w:rPr>
      <w:snapToGrid/>
      <w:sz w:val="28"/>
    </w:rPr>
  </w:style>
  <w:style w:type="paragraph" w:customStyle="1" w:styleId="Normal">
    <w:name w:val="Normal"/>
    <w:rsid w:val="007E620D"/>
    <w:pPr>
      <w:widowControl w:val="0"/>
      <w:spacing w:after="0" w:line="260" w:lineRule="auto"/>
      <w:ind w:firstLine="300"/>
      <w:jc w:val="both"/>
    </w:pPr>
    <w:rPr>
      <w:rFonts w:ascii="Times New Roman" w:eastAsia="Times New Roman" w:hAnsi="Times New Roman" w:cs="Times New Roman"/>
      <w:snapToGrid w:val="0"/>
      <w:sz w:val="18"/>
      <w:szCs w:val="20"/>
      <w:lang w:val="ru-RU" w:eastAsia="ru-RU"/>
    </w:rPr>
  </w:style>
  <w:style w:type="paragraph" w:styleId="a5">
    <w:name w:val="Body Text Indent"/>
    <w:basedOn w:val="a"/>
    <w:link w:val="a6"/>
    <w:semiHidden/>
    <w:rsid w:val="007E620D"/>
    <w:pPr>
      <w:ind w:firstLine="720"/>
      <w:jc w:val="both"/>
    </w:pPr>
    <w:rPr>
      <w:sz w:val="32"/>
    </w:rPr>
  </w:style>
  <w:style w:type="character" w:customStyle="1" w:styleId="a6">
    <w:name w:val="Основной текст с отступом Знак"/>
    <w:basedOn w:val="a0"/>
    <w:link w:val="a5"/>
    <w:semiHidden/>
    <w:rsid w:val="007E620D"/>
    <w:rPr>
      <w:rFonts w:ascii="Times New Roman" w:eastAsia="Times New Roman" w:hAnsi="Times New Roman" w:cs="Times New Roman"/>
      <w:sz w:val="32"/>
      <w:szCs w:val="20"/>
      <w:lang w:val="ru-RU" w:eastAsia="ru-RU"/>
    </w:rPr>
  </w:style>
  <w:style w:type="paragraph" w:styleId="21">
    <w:name w:val="Body Text Indent 2"/>
    <w:basedOn w:val="a"/>
    <w:link w:val="22"/>
    <w:semiHidden/>
    <w:rsid w:val="007E620D"/>
    <w:pPr>
      <w:ind w:firstLine="720"/>
      <w:jc w:val="both"/>
    </w:pPr>
    <w:rPr>
      <w:sz w:val="28"/>
    </w:rPr>
  </w:style>
  <w:style w:type="character" w:customStyle="1" w:styleId="22">
    <w:name w:val="Основной текст с отступом 2 Знак"/>
    <w:basedOn w:val="a0"/>
    <w:link w:val="21"/>
    <w:semiHidden/>
    <w:rsid w:val="007E620D"/>
    <w:rPr>
      <w:rFonts w:ascii="Times New Roman" w:eastAsia="Times New Roman" w:hAnsi="Times New Roman" w:cs="Times New Roman"/>
      <w:sz w:val="28"/>
      <w:szCs w:val="20"/>
      <w:lang w:val="ru-RU" w:eastAsia="ru-RU"/>
    </w:rPr>
  </w:style>
  <w:style w:type="character" w:styleId="a7">
    <w:name w:val="Hyperlink"/>
    <w:basedOn w:val="a0"/>
    <w:semiHidden/>
    <w:rsid w:val="007E620D"/>
    <w:rPr>
      <w:color w:val="0000FF"/>
      <w:u w:val="single"/>
    </w:rPr>
  </w:style>
  <w:style w:type="paragraph" w:styleId="23">
    <w:name w:val="Body Text 2"/>
    <w:basedOn w:val="a"/>
    <w:link w:val="24"/>
    <w:semiHidden/>
    <w:rsid w:val="007E620D"/>
    <w:pPr>
      <w:jc w:val="both"/>
    </w:pPr>
    <w:rPr>
      <w:sz w:val="28"/>
    </w:rPr>
  </w:style>
  <w:style w:type="character" w:customStyle="1" w:styleId="24">
    <w:name w:val="Основной текст 2 Знак"/>
    <w:basedOn w:val="a0"/>
    <w:link w:val="23"/>
    <w:semiHidden/>
    <w:rsid w:val="007E620D"/>
    <w:rPr>
      <w:rFonts w:ascii="Times New Roman" w:eastAsia="Times New Roman" w:hAnsi="Times New Roman" w:cs="Times New Roman"/>
      <w:sz w:val="28"/>
      <w:szCs w:val="20"/>
      <w:lang w:val="ru-RU" w:eastAsia="ru-RU"/>
    </w:rPr>
  </w:style>
  <w:style w:type="paragraph" w:styleId="31">
    <w:name w:val="Body Text 3"/>
    <w:basedOn w:val="a"/>
    <w:link w:val="32"/>
    <w:semiHidden/>
    <w:rsid w:val="007E620D"/>
    <w:pPr>
      <w:jc w:val="both"/>
    </w:pPr>
    <w:rPr>
      <w:b/>
      <w:i/>
      <w:sz w:val="28"/>
    </w:rPr>
  </w:style>
  <w:style w:type="character" w:customStyle="1" w:styleId="32">
    <w:name w:val="Основной текст 3 Знак"/>
    <w:basedOn w:val="a0"/>
    <w:link w:val="31"/>
    <w:semiHidden/>
    <w:rsid w:val="007E620D"/>
    <w:rPr>
      <w:rFonts w:ascii="Times New Roman" w:eastAsia="Times New Roman" w:hAnsi="Times New Roman" w:cs="Times New Roman"/>
      <w:b/>
      <w:i/>
      <w:sz w:val="28"/>
      <w:szCs w:val="20"/>
      <w:lang w:val="ru-RU" w:eastAsia="ru-RU"/>
    </w:rPr>
  </w:style>
  <w:style w:type="paragraph" w:styleId="33">
    <w:name w:val="Body Text Indent 3"/>
    <w:basedOn w:val="a"/>
    <w:link w:val="34"/>
    <w:semiHidden/>
    <w:rsid w:val="007E620D"/>
    <w:pPr>
      <w:spacing w:after="120"/>
      <w:ind w:left="283"/>
    </w:pPr>
    <w:rPr>
      <w:sz w:val="16"/>
      <w:szCs w:val="16"/>
    </w:rPr>
  </w:style>
  <w:style w:type="character" w:customStyle="1" w:styleId="34">
    <w:name w:val="Основной текст с отступом 3 Знак"/>
    <w:basedOn w:val="a0"/>
    <w:link w:val="33"/>
    <w:semiHidden/>
    <w:rsid w:val="007E620D"/>
    <w:rPr>
      <w:rFonts w:ascii="Times New Roman" w:eastAsia="Times New Roman" w:hAnsi="Times New Roman" w:cs="Times New Roman"/>
      <w:sz w:val="16"/>
      <w:szCs w:val="16"/>
      <w:lang w:val="ru-RU" w:eastAsia="ru-RU"/>
    </w:rPr>
  </w:style>
  <w:style w:type="paragraph" w:customStyle="1" w:styleId="BodyText2">
    <w:name w:val="Body Text 2"/>
    <w:basedOn w:val="a"/>
    <w:rsid w:val="007E620D"/>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customStyle="1" w:styleId="a8">
    <w:name w:val="Цитаты"/>
    <w:basedOn w:val="Normal"/>
    <w:rsid w:val="007E620D"/>
    <w:pPr>
      <w:widowControl/>
      <w:spacing w:before="100" w:after="100" w:line="240" w:lineRule="auto"/>
      <w:ind w:left="360" w:right="360" w:firstLine="0"/>
      <w:jc w:val="left"/>
    </w:pPr>
    <w:rPr>
      <w:sz w:val="24"/>
    </w:rPr>
  </w:style>
  <w:style w:type="paragraph" w:styleId="a9">
    <w:name w:val="footer"/>
    <w:basedOn w:val="a"/>
    <w:link w:val="aa"/>
    <w:semiHidden/>
    <w:rsid w:val="007E620D"/>
    <w:pPr>
      <w:tabs>
        <w:tab w:val="center" w:pos="4153"/>
        <w:tab w:val="right" w:pos="8306"/>
      </w:tabs>
    </w:pPr>
  </w:style>
  <w:style w:type="character" w:customStyle="1" w:styleId="aa">
    <w:name w:val="Нижний колонтитул Знак"/>
    <w:basedOn w:val="a0"/>
    <w:link w:val="a9"/>
    <w:semiHidden/>
    <w:rsid w:val="007E620D"/>
    <w:rPr>
      <w:rFonts w:ascii="Times New Roman" w:eastAsia="Times New Roman" w:hAnsi="Times New Roman" w:cs="Times New Roman"/>
      <w:sz w:val="20"/>
      <w:szCs w:val="20"/>
      <w:lang w:val="ru-RU" w:eastAsia="ru-RU"/>
    </w:rPr>
  </w:style>
  <w:style w:type="character" w:styleId="ab">
    <w:name w:val="page number"/>
    <w:basedOn w:val="a0"/>
    <w:semiHidden/>
    <w:rsid w:val="007E620D"/>
  </w:style>
  <w:style w:type="paragraph" w:styleId="ac">
    <w:name w:val="Title"/>
    <w:basedOn w:val="a"/>
    <w:link w:val="ad"/>
    <w:qFormat/>
    <w:rsid w:val="007E620D"/>
    <w:pPr>
      <w:autoSpaceDE w:val="0"/>
      <w:autoSpaceDN w:val="0"/>
      <w:jc w:val="center"/>
    </w:pPr>
    <w:rPr>
      <w:sz w:val="28"/>
      <w:lang w:val="uk-UA"/>
    </w:rPr>
  </w:style>
  <w:style w:type="character" w:customStyle="1" w:styleId="ad">
    <w:name w:val="Название Знак"/>
    <w:basedOn w:val="a0"/>
    <w:link w:val="ac"/>
    <w:rsid w:val="007E620D"/>
    <w:rPr>
      <w:rFonts w:ascii="Times New Roman" w:eastAsia="Times New Roman" w:hAnsi="Times New Roman" w:cs="Times New Roman"/>
      <w:sz w:val="28"/>
      <w:szCs w:val="20"/>
      <w:lang w:val="uk-UA" w:eastAsia="ru-RU"/>
    </w:rPr>
  </w:style>
  <w:style w:type="paragraph" w:styleId="ae">
    <w:name w:val="Subtitle"/>
    <w:basedOn w:val="a"/>
    <w:link w:val="af"/>
    <w:qFormat/>
    <w:rsid w:val="007E620D"/>
    <w:pPr>
      <w:autoSpaceDE w:val="0"/>
      <w:autoSpaceDN w:val="0"/>
      <w:jc w:val="center"/>
    </w:pPr>
    <w:rPr>
      <w:b/>
      <w:sz w:val="28"/>
      <w:lang w:val="uk-UA"/>
    </w:rPr>
  </w:style>
  <w:style w:type="character" w:customStyle="1" w:styleId="af">
    <w:name w:val="Подзаголовок Знак"/>
    <w:basedOn w:val="a0"/>
    <w:link w:val="ae"/>
    <w:rsid w:val="007E620D"/>
    <w:rPr>
      <w:rFonts w:ascii="Times New Roman" w:eastAsia="Times New Roman" w:hAnsi="Times New Roman" w:cs="Times New Roman"/>
      <w:b/>
      <w:sz w:val="28"/>
      <w:szCs w:val="20"/>
      <w:lang w:val="uk-UA" w:eastAsia="ru-RU"/>
    </w:rPr>
  </w:style>
  <w:style w:type="paragraph" w:styleId="af0">
    <w:name w:val="annotation text"/>
    <w:basedOn w:val="a"/>
    <w:link w:val="af1"/>
    <w:semiHidden/>
    <w:rsid w:val="007E620D"/>
    <w:pPr>
      <w:autoSpaceDE w:val="0"/>
      <w:autoSpaceDN w:val="0"/>
    </w:pPr>
    <w:rPr>
      <w:rFonts w:ascii="PANDA Baltic UZ" w:hAnsi="PANDA Baltic UZ"/>
    </w:rPr>
  </w:style>
  <w:style w:type="character" w:customStyle="1" w:styleId="af1">
    <w:name w:val="Текст примечания Знак"/>
    <w:basedOn w:val="a0"/>
    <w:link w:val="af0"/>
    <w:semiHidden/>
    <w:rsid w:val="007E620D"/>
    <w:rPr>
      <w:rFonts w:ascii="PANDA Baltic UZ" w:eastAsia="Times New Roman" w:hAnsi="PANDA Baltic UZ" w:cs="Times New Roman"/>
      <w:sz w:val="20"/>
      <w:szCs w:val="20"/>
      <w:lang w:val="ru-RU" w:eastAsia="ru-RU"/>
    </w:rPr>
  </w:style>
  <w:style w:type="character" w:styleId="af2">
    <w:name w:val="annotation reference"/>
    <w:basedOn w:val="a0"/>
    <w:semiHidden/>
    <w:rsid w:val="007E620D"/>
    <w:rPr>
      <w:sz w:val="16"/>
    </w:rPr>
  </w:style>
  <w:style w:type="paragraph" w:styleId="af3">
    <w:name w:val="Balloon Text"/>
    <w:basedOn w:val="a"/>
    <w:link w:val="af4"/>
    <w:semiHidden/>
    <w:rsid w:val="007E620D"/>
    <w:rPr>
      <w:rFonts w:ascii="Tahoma" w:hAnsi="Tahoma" w:cs="Tahoma"/>
      <w:sz w:val="16"/>
      <w:szCs w:val="16"/>
    </w:rPr>
  </w:style>
  <w:style w:type="character" w:customStyle="1" w:styleId="af4">
    <w:name w:val="Текст выноски Знак"/>
    <w:basedOn w:val="a0"/>
    <w:link w:val="af3"/>
    <w:semiHidden/>
    <w:rsid w:val="007E620D"/>
    <w:rPr>
      <w:rFonts w:ascii="Tahoma" w:eastAsia="Times New Roman" w:hAnsi="Tahoma" w:cs="Tahoma"/>
      <w:sz w:val="16"/>
      <w:szCs w:val="16"/>
      <w:lang w:val="ru-RU" w:eastAsia="ru-RU"/>
    </w:rPr>
  </w:style>
  <w:style w:type="character" w:styleId="af5">
    <w:name w:val="FollowedHyperlink"/>
    <w:basedOn w:val="a0"/>
    <w:semiHidden/>
    <w:rsid w:val="007E620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7374</Words>
  <Characters>42035</Characters>
  <Application>Microsoft Office Word</Application>
  <DocSecurity>0</DocSecurity>
  <Lines>350</Lines>
  <Paragraphs>98</Paragraphs>
  <ScaleCrop>false</ScaleCrop>
  <Company>Home</Company>
  <LinksUpToDate>false</LinksUpToDate>
  <CharactersWithSpaces>49311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2012-11-05T12:29:00Z</dcterms:created>
  <dcterms:modified xsi:type="dcterms:W3CDTF">2012-11-05T12:29:00Z</dcterms:modified>
</cp:coreProperties>
</file>